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AFB234" w14:textId="77777777" w:rsidR="00B80820" w:rsidRDefault="00B80820" w:rsidP="00B8082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5 августа 2010 года N 269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добычи объектов животного мира, не отнесенных к охотничьим ресурсам и водным биологическим ресурсам, на территории Ставропольского края</w:t>
      </w:r>
    </w:p>
    <w:p w14:paraId="16544F42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8 апреля 2019 года)</w:t>
      </w:r>
    </w:p>
    <w:p w14:paraId="3B714CB3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21.09.2010 N 329, от 08.04.2019 N 177)</w:t>
      </w:r>
    </w:p>
    <w:p w14:paraId="049851F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628C0EA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43 Федерального закона "О животном мире", распоряжением Правительства Ставропольского края от 08 июля 2010 г. N 273-рп приказываю:</w:t>
      </w:r>
      <w:r>
        <w:rPr>
          <w:rFonts w:ascii="Arial" w:hAnsi="Arial" w:cs="Arial"/>
          <w:color w:val="444444"/>
        </w:rPr>
        <w:br/>
      </w:r>
    </w:p>
    <w:p w14:paraId="321BB5F3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20007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добычи объектов животного мира, не отнесенных к охотничьим ресурсам и водным биологическим ресурсам,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22BEE99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141236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выполнением настоящего приказа возложить на заместителя министра Гриднева </w:t>
      </w:r>
      <w:proofErr w:type="gramStart"/>
      <w:r>
        <w:rPr>
          <w:rFonts w:ascii="Arial" w:hAnsi="Arial" w:cs="Arial"/>
          <w:color w:val="444444"/>
        </w:rPr>
        <w:t>Ю.И.</w:t>
      </w:r>
      <w:proofErr w:type="gramEnd"/>
      <w:r>
        <w:rPr>
          <w:rFonts w:ascii="Arial" w:hAnsi="Arial" w:cs="Arial"/>
          <w:color w:val="444444"/>
        </w:rPr>
        <w:br/>
      </w:r>
    </w:p>
    <w:p w14:paraId="4A0B589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53655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через 10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0A628595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А.Д.БАТУРИН</w:t>
      </w:r>
    </w:p>
    <w:p w14:paraId="00AB5E9A" w14:textId="77777777" w:rsidR="00B80820" w:rsidRDefault="00B80820" w:rsidP="00B8082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</w:t>
      </w:r>
      <w:r>
        <w:rPr>
          <w:rFonts w:ascii="Arial" w:hAnsi="Arial" w:cs="Arial"/>
          <w:color w:val="444444"/>
          <w:sz w:val="24"/>
          <w:szCs w:val="24"/>
        </w:rPr>
        <w:br/>
        <w:t>от 05.08.2010 N 269</w:t>
      </w:r>
    </w:p>
    <w:p w14:paraId="4958F9A2" w14:textId="77777777" w:rsidR="00B80820" w:rsidRDefault="00B80820" w:rsidP="00B8082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ДОБЫЧИ ОБЪЕКТОВ ЖИВОТНОГО МИРА, НЕ ОТНЕСЕННЫХ К ОХОТНИЧЬИМ РЕСУРСАМ И ВОДНЫМ БИОЛОГИЧЕСКИМ РЕСУРСАМ, НА ТЕРРИТОРИИ СТАВРОПОЛЬСКОГО КРАЯ</w:t>
      </w:r>
    </w:p>
    <w:p w14:paraId="756DA4D3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приказа министерства природных ресурсов и охраны окружающей среды Ставропольского края от 08.04.2019 N 177)</w:t>
      </w:r>
    </w:p>
    <w:p w14:paraId="0A592A51" w14:textId="77777777" w:rsidR="00B80820" w:rsidRDefault="00B80820" w:rsidP="00B8082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19B91C0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75E22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добычи объектов животного мира, не отнесенных к охотничьим ресурсам и водным биологическим ресурсам, на территории Ставропольского края (далее - Порядок) разработан в соответствии с Федеральным законом от 24 апреля 1995 года N 52-ФЗ "О животном мире".</w:t>
      </w:r>
      <w:r>
        <w:rPr>
          <w:rFonts w:ascii="Arial" w:hAnsi="Arial" w:cs="Arial"/>
          <w:color w:val="444444"/>
        </w:rPr>
        <w:br/>
      </w:r>
    </w:p>
    <w:p w14:paraId="5E7204A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958B4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Действие настоящего Порядка не распространяется на объекты животного мира:</w:t>
      </w:r>
      <w:r>
        <w:rPr>
          <w:rFonts w:ascii="Arial" w:hAnsi="Arial" w:cs="Arial"/>
          <w:color w:val="444444"/>
        </w:rPr>
        <w:br/>
      </w:r>
    </w:p>
    <w:p w14:paraId="683CC9A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110AD1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занесенные в Красную книгу Российской Федерации и Красную книгу Ставропольского края;</w:t>
      </w:r>
      <w:r>
        <w:rPr>
          <w:rFonts w:ascii="Arial" w:hAnsi="Arial" w:cs="Arial"/>
          <w:color w:val="444444"/>
        </w:rPr>
        <w:br/>
      </w:r>
    </w:p>
    <w:p w14:paraId="4BD8FD7E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81B77E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обитающие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31694C1E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99F19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отнесенные в установленном порядке к охотничьим ресурсам и водным биологическим ресурсам.</w:t>
      </w:r>
      <w:r>
        <w:rPr>
          <w:rFonts w:ascii="Arial" w:hAnsi="Arial" w:cs="Arial"/>
          <w:color w:val="444444"/>
        </w:rPr>
        <w:br/>
      </w:r>
    </w:p>
    <w:p w14:paraId="3FD60DC4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DADED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Добычей объектов животного мира, не отнесенных к охотничьим ресурсам и водным биологическим ресурсам (далее - объекты животного мира), признаются все виды деятельности, направленные на их изъятие из среды обитания с целью получения пользы от объектов животного мира для удовлетворения материальных или духовных потребностей человека.</w:t>
      </w:r>
      <w:r>
        <w:rPr>
          <w:rFonts w:ascii="Arial" w:hAnsi="Arial" w:cs="Arial"/>
          <w:color w:val="444444"/>
        </w:rPr>
        <w:br/>
      </w:r>
    </w:p>
    <w:p w14:paraId="14A482C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39D281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Изъятие объектов животного мира из среды их обитания должно производиться в объемах и способами, не наносящими ущерба их воспроизводству и исключающими причинение вреда другим объектам животного мира и среде их обитания.</w:t>
      </w:r>
      <w:r>
        <w:rPr>
          <w:rFonts w:ascii="Arial" w:hAnsi="Arial" w:cs="Arial"/>
          <w:color w:val="444444"/>
        </w:rPr>
        <w:br/>
      </w:r>
    </w:p>
    <w:p w14:paraId="734D59E7" w14:textId="77777777" w:rsidR="00B80820" w:rsidRDefault="00B80820" w:rsidP="00B8082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Порядок добычи объектов животного мира</w:t>
      </w:r>
    </w:p>
    <w:p w14:paraId="797EF836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05353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Право на добычу объектов животного мира имеют граждане, индивидуальные предприниматели и юридические лица (далее - заявители).</w:t>
      </w:r>
      <w:r>
        <w:rPr>
          <w:rFonts w:ascii="Arial" w:hAnsi="Arial" w:cs="Arial"/>
          <w:color w:val="444444"/>
        </w:rPr>
        <w:br/>
      </w:r>
    </w:p>
    <w:p w14:paraId="3DD753BA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B3CAC2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Добыча объектов животного мира осуществляется на основании разрешения на добычу объектов животного мира (далее - разрешение), </w:t>
      </w:r>
      <w:r>
        <w:rPr>
          <w:rFonts w:ascii="Arial" w:hAnsi="Arial" w:cs="Arial"/>
          <w:color w:val="444444"/>
        </w:rPr>
        <w:lastRenderedPageBreak/>
        <w:t>выдаваемого министерством природных ресурсов и охраны окружающей среды Ставропольского края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7476333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96B9E9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Состав административных процедур, регулирующих принятие решения (отказ) в выдаче разрешения, устанавливается административным регламентом, утвержденным уполномоченным органом.</w:t>
      </w:r>
      <w:r>
        <w:rPr>
          <w:rFonts w:ascii="Arial" w:hAnsi="Arial" w:cs="Arial"/>
          <w:color w:val="444444"/>
        </w:rPr>
        <w:br/>
      </w:r>
    </w:p>
    <w:p w14:paraId="32671B0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85A1DB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При добыче объектов животного мира запрещается:</w:t>
      </w:r>
      <w:r>
        <w:rPr>
          <w:rFonts w:ascii="Arial" w:hAnsi="Arial" w:cs="Arial"/>
          <w:color w:val="444444"/>
        </w:rPr>
        <w:br/>
      </w:r>
    </w:p>
    <w:p w14:paraId="799F2A1E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FBFC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взрывчатых веществ, газов, химических (отравляющих) препаратов;</w:t>
      </w:r>
      <w:r>
        <w:rPr>
          <w:rFonts w:ascii="Arial" w:hAnsi="Arial" w:cs="Arial"/>
          <w:color w:val="444444"/>
        </w:rPr>
        <w:br/>
      </w:r>
    </w:p>
    <w:p w14:paraId="5F0C1685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C8CA2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световых устройств (за исключением добычи объектов животного мира в научных целях);</w:t>
      </w:r>
      <w:r>
        <w:rPr>
          <w:rFonts w:ascii="Arial" w:hAnsi="Arial" w:cs="Arial"/>
          <w:color w:val="444444"/>
        </w:rPr>
        <w:br/>
      </w:r>
    </w:p>
    <w:p w14:paraId="4AFF1759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F969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луков, арбалетов, крючьев, самострелов, петель (без непосредственного участия ловца);</w:t>
      </w:r>
      <w:r>
        <w:rPr>
          <w:rFonts w:ascii="Arial" w:hAnsi="Arial" w:cs="Arial"/>
          <w:color w:val="444444"/>
        </w:rPr>
        <w:br/>
      </w:r>
    </w:p>
    <w:p w14:paraId="37AFD50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8B2DC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отлове певчих птиц применение больших стационарных ловушек, паутинных сетей, птичьего клея, дневных хищных птиц и сов для ловли "на тревогу", а также любые способы отлова у гнезд;</w:t>
      </w:r>
      <w:r>
        <w:rPr>
          <w:rFonts w:ascii="Arial" w:hAnsi="Arial" w:cs="Arial"/>
          <w:color w:val="444444"/>
        </w:rPr>
        <w:br/>
      </w:r>
    </w:p>
    <w:p w14:paraId="4968F24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2381B5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разрушение гнезд, нор, убежищ, логовищ, жилищ животных, сбор яиц птиц и рептилий, икры амфибий (за исключением добычи объектов животного мира в научных целях), а также другие действия, препятствующие размножению объектов животного мира;</w:t>
      </w:r>
      <w:r>
        <w:rPr>
          <w:rFonts w:ascii="Arial" w:hAnsi="Arial" w:cs="Arial"/>
          <w:color w:val="444444"/>
        </w:rPr>
        <w:br/>
      </w:r>
    </w:p>
    <w:p w14:paraId="1F33D685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97706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добыча объектов животного мира, находящихся в бедственном положении и беспомощном состоянии.</w:t>
      </w:r>
      <w:r>
        <w:rPr>
          <w:rFonts w:ascii="Arial" w:hAnsi="Arial" w:cs="Arial"/>
          <w:color w:val="444444"/>
        </w:rPr>
        <w:br/>
      </w:r>
    </w:p>
    <w:p w14:paraId="4017D854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D2DC5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Добыча млекопитающих допускается в течение всего года и осуществляется на основании разрешения.</w:t>
      </w:r>
      <w:r>
        <w:rPr>
          <w:rFonts w:ascii="Arial" w:hAnsi="Arial" w:cs="Arial"/>
          <w:color w:val="444444"/>
        </w:rPr>
        <w:br/>
      </w:r>
    </w:p>
    <w:p w14:paraId="4D5CD16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DAFCF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Добыча птиц в период их размножения и воспитания молодняка, изъятие из их гнезд яиц и птенцов допускаются в исключительных случаях в ограниченном количестве по разрешениям в научных целях.</w:t>
      </w:r>
      <w:r>
        <w:rPr>
          <w:rFonts w:ascii="Arial" w:hAnsi="Arial" w:cs="Arial"/>
          <w:color w:val="444444"/>
        </w:rPr>
        <w:br/>
      </w:r>
    </w:p>
    <w:p w14:paraId="78277CA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6D6E3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Отлов певчих птиц разрешается с 1 августа по 15 марта.</w:t>
      </w:r>
      <w:r>
        <w:rPr>
          <w:rFonts w:ascii="Arial" w:hAnsi="Arial" w:cs="Arial"/>
          <w:color w:val="444444"/>
        </w:rPr>
        <w:br/>
      </w:r>
    </w:p>
    <w:p w14:paraId="3BCE7471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5F2CE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11. Выдача разрешений на отлов взрослых особей дневных хищных птиц вне периода гнездования или изъятие их птенцов из гнезд производится только после заключения научных организаций о возможности отлова или изъятия.</w:t>
      </w:r>
      <w:r>
        <w:rPr>
          <w:rFonts w:ascii="Arial" w:hAnsi="Arial" w:cs="Arial"/>
          <w:color w:val="444444"/>
        </w:rPr>
        <w:br/>
      </w:r>
    </w:p>
    <w:p w14:paraId="4E50CE48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068D55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Разрешение в течение 10 дней после окончания срока его действия возвращается по месту его получения с отчетом об использовании разрешения. Форма отчета приведена в приложении к настоящему Порядку.</w:t>
      </w:r>
      <w:r>
        <w:rPr>
          <w:rFonts w:ascii="Arial" w:hAnsi="Arial" w:cs="Arial"/>
          <w:color w:val="444444"/>
        </w:rPr>
        <w:br/>
      </w:r>
    </w:p>
    <w:p w14:paraId="4F689BF1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350E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Лица, получившие разрешения, обязаны:</w:t>
      </w:r>
      <w:r>
        <w:rPr>
          <w:rFonts w:ascii="Arial" w:hAnsi="Arial" w:cs="Arial"/>
          <w:color w:val="444444"/>
        </w:rPr>
        <w:br/>
      </w:r>
    </w:p>
    <w:p w14:paraId="7AB2A9E4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2C8E3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соблюдать требования Федерального закона от 13 декабря 1996 года N 150-ФЗ "Об оружии", требования техники безопасности при добыче объектов животного мира;</w:t>
      </w:r>
      <w:r>
        <w:rPr>
          <w:rFonts w:ascii="Arial" w:hAnsi="Arial" w:cs="Arial"/>
          <w:color w:val="444444"/>
        </w:rPr>
        <w:br/>
      </w:r>
    </w:p>
    <w:p w14:paraId="4F5957C2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87DA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иметь при себе разрешение при добыче и транспортировке объектов животного мира;</w:t>
      </w:r>
      <w:r>
        <w:rPr>
          <w:rFonts w:ascii="Arial" w:hAnsi="Arial" w:cs="Arial"/>
          <w:color w:val="444444"/>
        </w:rPr>
        <w:br/>
      </w:r>
    </w:p>
    <w:p w14:paraId="5C4930C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13C93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добычу объектов животного мира указанными в разрешении орудиями и способами добычи;</w:t>
      </w:r>
      <w:r>
        <w:rPr>
          <w:rFonts w:ascii="Arial" w:hAnsi="Arial" w:cs="Arial"/>
          <w:color w:val="444444"/>
        </w:rPr>
        <w:br/>
      </w:r>
    </w:p>
    <w:p w14:paraId="21DDBE07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CFD84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соблюдать сроки добычи объектов животного мира, указанные в разрешении;</w:t>
      </w:r>
      <w:r>
        <w:rPr>
          <w:rFonts w:ascii="Arial" w:hAnsi="Arial" w:cs="Arial"/>
          <w:color w:val="444444"/>
        </w:rPr>
        <w:br/>
      </w:r>
    </w:p>
    <w:p w14:paraId="0AA9DFF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00A51F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добычу на указанной в разрешении территории;</w:t>
      </w:r>
      <w:r>
        <w:rPr>
          <w:rFonts w:ascii="Arial" w:hAnsi="Arial" w:cs="Arial"/>
          <w:color w:val="444444"/>
        </w:rPr>
        <w:br/>
      </w:r>
    </w:p>
    <w:p w14:paraId="5DCB732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0E41D0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факту каждой добычи объектов животного мира отмечать в разрешении время, место добычи, вид и количество добытых объектов животного мира.</w:t>
      </w:r>
      <w:r>
        <w:rPr>
          <w:rFonts w:ascii="Arial" w:hAnsi="Arial" w:cs="Arial"/>
          <w:color w:val="444444"/>
        </w:rPr>
        <w:br/>
      </w:r>
    </w:p>
    <w:p w14:paraId="7AFFB8CD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61946C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Лица, указанные в пункте 5 настоящего Порядка, нарушившие настоящий Порядок и причинившие вред объектам животного мира и среде их обитания, несут административную, уголовную и иную ответственность в соответствии с действующим законодательством Российской Федерации, возмещают нанесенный ущерб добровольно либо по решению суда или арбитражного суда.</w:t>
      </w:r>
      <w:r>
        <w:rPr>
          <w:rFonts w:ascii="Arial" w:hAnsi="Arial" w:cs="Arial"/>
          <w:color w:val="444444"/>
        </w:rPr>
        <w:br/>
      </w:r>
    </w:p>
    <w:p w14:paraId="1D87C821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156C1B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Незаконно добытые объекты животного мира подлежат безвозмездному изъятию или конфискации в установленном законодательством Российской Федерации порядке.</w:t>
      </w:r>
      <w:r>
        <w:rPr>
          <w:rFonts w:ascii="Arial" w:hAnsi="Arial" w:cs="Arial"/>
          <w:color w:val="444444"/>
        </w:rPr>
        <w:br/>
      </w:r>
    </w:p>
    <w:p w14:paraId="39E14B02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0767AB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Орудия незаконной добычи объектов животного мира подлежат конфискации в порядке, установленном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E20B9BB" w14:textId="77777777" w:rsidR="00B80820" w:rsidRDefault="00B80820" w:rsidP="00B8082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Заместитель министра</w:t>
      </w:r>
      <w:r>
        <w:rPr>
          <w:rFonts w:ascii="Arial" w:hAnsi="Arial" w:cs="Arial"/>
          <w:color w:val="444444"/>
        </w:rPr>
        <w:br/>
        <w:t>И.Г.ТРАУТВАЙН</w:t>
      </w:r>
    </w:p>
    <w:p w14:paraId="6881EDA8" w14:textId="77777777" w:rsidR="00B80820" w:rsidRDefault="00B80820" w:rsidP="00B80820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Порядку добычи объектов животного мира,</w:t>
      </w:r>
      <w:r>
        <w:rPr>
          <w:rFonts w:ascii="Arial" w:hAnsi="Arial" w:cs="Arial"/>
          <w:color w:val="444444"/>
          <w:sz w:val="24"/>
          <w:szCs w:val="24"/>
        </w:rPr>
        <w:br/>
        <w:t>не отнесенных к охотничьим ресурсам и водным</w:t>
      </w:r>
      <w:r>
        <w:rPr>
          <w:rFonts w:ascii="Arial" w:hAnsi="Arial" w:cs="Arial"/>
          <w:color w:val="444444"/>
          <w:sz w:val="24"/>
          <w:szCs w:val="24"/>
        </w:rPr>
        <w:br/>
        <w:t>биологическим ресурсам, на территории</w:t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края, утвержденному 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 от 05.08.2010 N 269</w:t>
      </w:r>
    </w:p>
    <w:p w14:paraId="5B87451C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                     Форма </w:t>
      </w:r>
    </w:p>
    <w:p w14:paraId="6F731F68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Отчет </w:t>
      </w:r>
    </w:p>
    <w:p w14:paraId="2E88C9A0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об использовании разрешения на добычу объектов животного </w:t>
      </w:r>
    </w:p>
    <w:p w14:paraId="50ABC7E1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мира, не отнесенных к охотничьим ресурсам и водным </w:t>
      </w:r>
    </w:p>
    <w:p w14:paraId="691FEAE3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биологическим ресурсам, на территории Ставропольского края </w:t>
      </w:r>
    </w:p>
    <w:p w14:paraId="0882F2BD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1.</w:t>
      </w:r>
    </w:p>
    <w:p w14:paraId="22A70232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C0C0137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(место и сроки добычи)</w:t>
      </w:r>
    </w:p>
    <w:p w14:paraId="73979F00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2.</w:t>
      </w:r>
    </w:p>
    <w:p w14:paraId="1ABBC54E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08CF004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(количество добытых объектов животного мира, пол, возраст)</w:t>
      </w:r>
    </w:p>
    <w:p w14:paraId="29E0A983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2AD3DB2F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3.</w:t>
      </w:r>
    </w:p>
    <w:p w14:paraId="1C8C76B0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3B204E5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(способы и орудия добычи)</w:t>
      </w:r>
    </w:p>
    <w:p w14:paraId="6F729F8D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B5FE6AD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Дополнительные сведения </w:t>
      </w:r>
    </w:p>
    <w:p w14:paraId="49213777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A59A80D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(состояние добытых объектов животного мира,</w:t>
      </w:r>
    </w:p>
    <w:p w14:paraId="7C90A9B3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54CB33F5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наличие признаков заболеваний, травм дефектов)</w:t>
      </w:r>
    </w:p>
    <w:p w14:paraId="129528A1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Приложение </w:t>
      </w:r>
    </w:p>
    <w:p w14:paraId="7F446E2B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7F4364F9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(копии актов на случайный прилов и падеж животных, акты приема-передачи </w:t>
      </w:r>
    </w:p>
    <w:p w14:paraId="5785A050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3C6400A5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добытых объектов животного мира на временное содержание)</w:t>
      </w:r>
    </w:p>
    <w:p w14:paraId="63797CC7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"__" __________ 20__ г.            ________________________________________</w:t>
      </w:r>
    </w:p>
    <w:p w14:paraId="46B4B908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(подпись лица, ответственного за добычу)</w:t>
      </w:r>
    </w:p>
    <w:p w14:paraId="1E2B4079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Отчет принял </w:t>
      </w:r>
    </w:p>
    <w:p w14:paraId="7C553041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6B2926B2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(инициалы, фамилия должностного лица министерства)</w:t>
      </w:r>
    </w:p>
    <w:p w14:paraId="24BE68E3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"__" _____________ 20__ г.                                 ________________</w:t>
      </w:r>
    </w:p>
    <w:p w14:paraId="37CA876F" w14:textId="77777777" w:rsidR="00B80820" w:rsidRDefault="00B80820" w:rsidP="00B8082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              (подпись)</w:t>
      </w:r>
    </w:p>
    <w:p w14:paraId="6FBA854A" w14:textId="77777777" w:rsidR="00B80820" w:rsidRDefault="00B80820" w:rsidP="00B80820"/>
    <w:p w14:paraId="1D80FD9E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8082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808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808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808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808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80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80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B808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