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CC190F" w14:textId="77777777" w:rsidR="00A73787" w:rsidRPr="00A73787" w:rsidRDefault="00A73787" w:rsidP="00A73787">
      <w:pPr>
        <w:keepNext/>
        <w:keepLines/>
        <w:spacing w:after="240" w:line="254" w:lineRule="auto"/>
        <w:jc w:val="center"/>
        <w:textAlignment w:val="baseline"/>
        <w:outlineLvl w:val="1"/>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СОВЕТ ДЕПУТАТОВ ГОРОДСКОГО ОКРУГА ЛОБНЯ МОСКОВСКОЙ ОБЛАСТИ</w:t>
      </w:r>
    </w:p>
    <w:p w14:paraId="10EA437F"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РЕШЕНИЕ</w:t>
      </w:r>
    </w:p>
    <w:p w14:paraId="062C19F6"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от 23 ноября 2021 года N 73/7</w:t>
      </w:r>
      <w:r w:rsidRPr="00A73787">
        <w:rPr>
          <w:rFonts w:ascii="Arial" w:eastAsia="Times New Roman" w:hAnsi="Arial" w:cs="Arial"/>
          <w:b/>
          <w:bCs/>
          <w:sz w:val="24"/>
          <w:szCs w:val="24"/>
          <w:lang w:eastAsia="ru-RU"/>
        </w:rPr>
        <w:br/>
      </w:r>
    </w:p>
    <w:p w14:paraId="64EC9608"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О Положении о муниципальном лесном контроле на территории городского округа Лобня</w:t>
      </w:r>
    </w:p>
    <w:p w14:paraId="63449C6D"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br/>
      </w:r>
    </w:p>
    <w:p w14:paraId="5A31F489"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В соответствии со статьей 20 Лесного кодекса Российской Федерации, федеральными законами от 06.10.2003 N 131-ФЗ "Об общих принципах местного самоуправления в Российской Федерации", от 31.07.2020 N 248-ФЗ "О государственном контроле (надзоре) и муниципальном контроле в Российской Федерации", Уставом городского округа Лобня, рассмотрев письмо прокуратуры города Лобня от 08.11.2021 N 07-24-2021, проект Положения о муниципальном лесном контроле на территории городского округа Лобня принятого Советом депутатов в первом чтении, учитывая предложения и замечания комиссии по промышленности, землепользованию и экологии, мнения депутатов, Совет депутатов решил:</w:t>
      </w:r>
      <w:r w:rsidRPr="00A73787">
        <w:rPr>
          <w:rFonts w:ascii="Arial" w:eastAsia="Times New Roman" w:hAnsi="Arial" w:cs="Arial"/>
          <w:sz w:val="24"/>
          <w:szCs w:val="24"/>
          <w:lang w:eastAsia="ru-RU"/>
        </w:rPr>
        <w:br/>
      </w:r>
    </w:p>
    <w:p w14:paraId="497F1E09"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CB0192F"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Принять Положение о муниципальном лесном контроле на территории городского округа Лобня (прилагается).</w:t>
      </w:r>
      <w:r w:rsidRPr="00A73787">
        <w:rPr>
          <w:rFonts w:ascii="Arial" w:eastAsia="Times New Roman" w:hAnsi="Arial" w:cs="Arial"/>
          <w:sz w:val="24"/>
          <w:szCs w:val="24"/>
          <w:lang w:eastAsia="ru-RU"/>
        </w:rPr>
        <w:br/>
      </w:r>
    </w:p>
    <w:p w14:paraId="7AC2F8B6"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4CC59C0"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Признать утратившим силу решение Совета депутатов города Лобня от 27.11.2012 N 293/13 "О Положении о муниципальном лесном контроле на территории города Лобня Московской области" (с учетом изменений и дополнений, внесенных решениями Совета депутатов городского округа Лобня от 27.02.2015 N 24/43, от 23.05.2017 N 269/14, от 25.06.2019 N 103/46).</w:t>
      </w:r>
      <w:r w:rsidRPr="00A73787">
        <w:rPr>
          <w:rFonts w:ascii="Arial" w:eastAsia="Times New Roman" w:hAnsi="Arial" w:cs="Arial"/>
          <w:sz w:val="24"/>
          <w:szCs w:val="24"/>
          <w:lang w:eastAsia="ru-RU"/>
        </w:rPr>
        <w:br/>
      </w:r>
    </w:p>
    <w:p w14:paraId="4E9BE980"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E59A9AB"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Опубликовать настоящее решение в газете "Лобня" и разместить на официальном сайте городского округа Лобня.</w:t>
      </w:r>
      <w:r w:rsidRPr="00A73787">
        <w:rPr>
          <w:rFonts w:ascii="Arial" w:eastAsia="Times New Roman" w:hAnsi="Arial" w:cs="Arial"/>
          <w:sz w:val="24"/>
          <w:szCs w:val="24"/>
          <w:lang w:eastAsia="ru-RU"/>
        </w:rPr>
        <w:br/>
      </w:r>
    </w:p>
    <w:p w14:paraId="60CEDA9D"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AA59C89"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4. Настоящее решение вступает в силу со дня его официального опубликования в газете "Лобня".</w:t>
      </w:r>
      <w:r w:rsidRPr="00A73787">
        <w:rPr>
          <w:rFonts w:ascii="Arial" w:eastAsia="Times New Roman" w:hAnsi="Arial" w:cs="Arial"/>
          <w:sz w:val="24"/>
          <w:szCs w:val="24"/>
          <w:lang w:eastAsia="ru-RU"/>
        </w:rPr>
        <w:br/>
      </w:r>
    </w:p>
    <w:p w14:paraId="3E733C5D"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5DF9AB8"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 xml:space="preserve">5. Контроль за исполнением настоящего решения и соблюдением принятого Положения возложить на </w:t>
      </w:r>
      <w:proofErr w:type="spellStart"/>
      <w:r w:rsidRPr="00A73787">
        <w:rPr>
          <w:rFonts w:ascii="Arial" w:eastAsia="Times New Roman" w:hAnsi="Arial" w:cs="Arial"/>
          <w:sz w:val="24"/>
          <w:szCs w:val="24"/>
          <w:lang w:eastAsia="ru-RU"/>
        </w:rPr>
        <w:t>Кузьмиченко</w:t>
      </w:r>
      <w:proofErr w:type="spellEnd"/>
      <w:r w:rsidRPr="00A73787">
        <w:rPr>
          <w:rFonts w:ascii="Arial" w:eastAsia="Times New Roman" w:hAnsi="Arial" w:cs="Arial"/>
          <w:sz w:val="24"/>
          <w:szCs w:val="24"/>
          <w:lang w:eastAsia="ru-RU"/>
        </w:rPr>
        <w:t xml:space="preserve"> А.Е. - председателя комиссии по промышленности, землепользованию и экологии Совета депутатов городского округа Лобня.</w:t>
      </w:r>
      <w:r w:rsidRPr="00A73787">
        <w:rPr>
          <w:rFonts w:ascii="Arial" w:eastAsia="Times New Roman" w:hAnsi="Arial" w:cs="Arial"/>
          <w:sz w:val="24"/>
          <w:szCs w:val="24"/>
          <w:lang w:eastAsia="ru-RU"/>
        </w:rPr>
        <w:br/>
      </w:r>
    </w:p>
    <w:p w14:paraId="4E3F6401" w14:textId="77777777" w:rsidR="00A73787" w:rsidRPr="00A73787" w:rsidRDefault="00A73787" w:rsidP="00A73787">
      <w:pPr>
        <w:spacing w:after="0" w:line="240" w:lineRule="auto"/>
        <w:jc w:val="right"/>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br/>
      </w:r>
      <w:r w:rsidRPr="00A73787">
        <w:rPr>
          <w:rFonts w:ascii="Arial" w:eastAsia="Times New Roman" w:hAnsi="Arial" w:cs="Arial"/>
          <w:sz w:val="24"/>
          <w:szCs w:val="24"/>
          <w:lang w:eastAsia="ru-RU"/>
        </w:rPr>
        <w:br/>
        <w:t>Председатель Совета депутатов</w:t>
      </w:r>
      <w:r w:rsidRPr="00A73787">
        <w:rPr>
          <w:rFonts w:ascii="Arial" w:eastAsia="Times New Roman" w:hAnsi="Arial" w:cs="Arial"/>
          <w:sz w:val="24"/>
          <w:szCs w:val="24"/>
          <w:lang w:eastAsia="ru-RU"/>
        </w:rPr>
        <w:br/>
        <w:t>городского округа Лобня</w:t>
      </w:r>
      <w:r w:rsidRPr="00A73787">
        <w:rPr>
          <w:rFonts w:ascii="Arial" w:eastAsia="Times New Roman" w:hAnsi="Arial" w:cs="Arial"/>
          <w:sz w:val="24"/>
          <w:szCs w:val="24"/>
          <w:lang w:eastAsia="ru-RU"/>
        </w:rPr>
        <w:br/>
      </w:r>
      <w:proofErr w:type="gramStart"/>
      <w:r w:rsidRPr="00A73787">
        <w:rPr>
          <w:rFonts w:ascii="Arial" w:eastAsia="Times New Roman" w:hAnsi="Arial" w:cs="Arial"/>
          <w:sz w:val="24"/>
          <w:szCs w:val="24"/>
          <w:lang w:eastAsia="ru-RU"/>
        </w:rPr>
        <w:t>А.С.</w:t>
      </w:r>
      <w:proofErr w:type="gramEnd"/>
      <w:r w:rsidRPr="00A73787">
        <w:rPr>
          <w:rFonts w:ascii="Arial" w:eastAsia="Times New Roman" w:hAnsi="Arial" w:cs="Arial"/>
          <w:sz w:val="24"/>
          <w:szCs w:val="24"/>
          <w:lang w:eastAsia="ru-RU"/>
        </w:rPr>
        <w:t xml:space="preserve"> Кузнецов</w:t>
      </w:r>
    </w:p>
    <w:p w14:paraId="70EC4810" w14:textId="77777777" w:rsidR="00A73787" w:rsidRPr="00A73787" w:rsidRDefault="00A73787" w:rsidP="00A73787">
      <w:pPr>
        <w:spacing w:after="0" w:line="240" w:lineRule="auto"/>
        <w:jc w:val="right"/>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lastRenderedPageBreak/>
        <w:br/>
        <w:t>Глава городского округа Лобня</w:t>
      </w:r>
      <w:r w:rsidRPr="00A73787">
        <w:rPr>
          <w:rFonts w:ascii="Arial" w:eastAsia="Times New Roman" w:hAnsi="Arial" w:cs="Arial"/>
          <w:sz w:val="24"/>
          <w:szCs w:val="24"/>
          <w:lang w:eastAsia="ru-RU"/>
        </w:rPr>
        <w:br/>
        <w:t xml:space="preserve">Е.В. </w:t>
      </w:r>
      <w:proofErr w:type="spellStart"/>
      <w:r w:rsidRPr="00A73787">
        <w:rPr>
          <w:rFonts w:ascii="Arial" w:eastAsia="Times New Roman" w:hAnsi="Arial" w:cs="Arial"/>
          <w:sz w:val="24"/>
          <w:szCs w:val="24"/>
          <w:lang w:eastAsia="ru-RU"/>
        </w:rPr>
        <w:t>Баришевский</w:t>
      </w:r>
      <w:proofErr w:type="spellEnd"/>
    </w:p>
    <w:p w14:paraId="33957584"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7CA0B6B"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25.11.2021</w:t>
      </w:r>
      <w:r w:rsidRPr="00A73787">
        <w:rPr>
          <w:rFonts w:ascii="Arial" w:eastAsia="Times New Roman" w:hAnsi="Arial" w:cs="Arial"/>
          <w:sz w:val="24"/>
          <w:szCs w:val="24"/>
          <w:lang w:eastAsia="ru-RU"/>
        </w:rPr>
        <w:br/>
      </w:r>
    </w:p>
    <w:p w14:paraId="6D24BFC4" w14:textId="77777777" w:rsidR="00A73787" w:rsidRPr="00A73787" w:rsidRDefault="00A73787" w:rsidP="00A73787">
      <w:pPr>
        <w:keepNext/>
        <w:keepLines/>
        <w:spacing w:after="240" w:line="254" w:lineRule="auto"/>
        <w:jc w:val="right"/>
        <w:textAlignment w:val="baseline"/>
        <w:outlineLvl w:val="1"/>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br/>
      </w:r>
      <w:r w:rsidRPr="00A73787">
        <w:rPr>
          <w:rFonts w:ascii="Arial" w:eastAsia="Times New Roman" w:hAnsi="Arial" w:cs="Arial"/>
          <w:b/>
          <w:bCs/>
          <w:sz w:val="24"/>
          <w:szCs w:val="24"/>
          <w:lang w:eastAsia="ru-RU"/>
        </w:rPr>
        <w:br/>
        <w:t>Принято</w:t>
      </w:r>
      <w:r w:rsidRPr="00A73787">
        <w:rPr>
          <w:rFonts w:ascii="Arial" w:eastAsia="Times New Roman" w:hAnsi="Arial" w:cs="Arial"/>
          <w:b/>
          <w:bCs/>
          <w:sz w:val="24"/>
          <w:szCs w:val="24"/>
          <w:lang w:eastAsia="ru-RU"/>
        </w:rPr>
        <w:br/>
        <w:t>решением Совета депутатов</w:t>
      </w:r>
      <w:r w:rsidRPr="00A73787">
        <w:rPr>
          <w:rFonts w:ascii="Arial" w:eastAsia="Times New Roman" w:hAnsi="Arial" w:cs="Arial"/>
          <w:b/>
          <w:bCs/>
          <w:sz w:val="24"/>
          <w:szCs w:val="24"/>
          <w:lang w:eastAsia="ru-RU"/>
        </w:rPr>
        <w:br/>
        <w:t>городского округа Лобня</w:t>
      </w:r>
      <w:r w:rsidRPr="00A73787">
        <w:rPr>
          <w:rFonts w:ascii="Arial" w:eastAsia="Times New Roman" w:hAnsi="Arial" w:cs="Arial"/>
          <w:b/>
          <w:bCs/>
          <w:sz w:val="24"/>
          <w:szCs w:val="24"/>
          <w:lang w:eastAsia="ru-RU"/>
        </w:rPr>
        <w:br/>
        <w:t>Московской области</w:t>
      </w:r>
      <w:r w:rsidRPr="00A73787">
        <w:rPr>
          <w:rFonts w:ascii="Arial" w:eastAsia="Times New Roman" w:hAnsi="Arial" w:cs="Arial"/>
          <w:b/>
          <w:bCs/>
          <w:sz w:val="24"/>
          <w:szCs w:val="24"/>
          <w:lang w:eastAsia="ru-RU"/>
        </w:rPr>
        <w:br/>
        <w:t>от 23 ноября 2021 года N 73/7</w:t>
      </w:r>
    </w:p>
    <w:p w14:paraId="35DDAF60"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p>
    <w:p w14:paraId="149DC261"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ПОЛОЖЕНИЕ О МУНИЦИПАЛЬНОМ ЛЕСНОМ КОНТРОЛЕ НА ТЕРРИТОРИИ ГОРОДСКОГО ОКРУГА ЛОБНЯ</w:t>
      </w:r>
    </w:p>
    <w:p w14:paraId="0336C82D" w14:textId="77777777" w:rsidR="00A73787" w:rsidRPr="00A73787" w:rsidRDefault="00A73787" w:rsidP="00A73787">
      <w:pPr>
        <w:spacing w:after="240" w:line="240" w:lineRule="auto"/>
        <w:jc w:val="center"/>
        <w:textAlignment w:val="baseline"/>
        <w:outlineLvl w:val="2"/>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br/>
        <w:t>Статья 1. Общие положения</w:t>
      </w:r>
    </w:p>
    <w:p w14:paraId="67AA1E04"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44E7E17"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Настоящее Положение устанавливает порядок организации и осуществления муниципального лесного контроля на территории городского округа Лобня (далее - муниципальный лесной контроль).</w:t>
      </w:r>
      <w:r w:rsidRPr="00A73787">
        <w:rPr>
          <w:rFonts w:ascii="Arial" w:eastAsia="Times New Roman" w:hAnsi="Arial" w:cs="Arial"/>
          <w:sz w:val="24"/>
          <w:szCs w:val="24"/>
          <w:lang w:eastAsia="ru-RU"/>
        </w:rPr>
        <w:br/>
      </w:r>
    </w:p>
    <w:p w14:paraId="5247DB6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9B99860"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Предметом муниципального лесного контроля является соблюдение юридическими лицами, индивидуальными предпринимателями и гражданами в отношении лесных участков, находящихся в муниципальной собственности,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w:t>
      </w:r>
      <w:r w:rsidRPr="00A73787">
        <w:rPr>
          <w:rFonts w:ascii="Arial" w:eastAsia="Times New Roman" w:hAnsi="Arial" w:cs="Arial"/>
          <w:sz w:val="24"/>
          <w:szCs w:val="24"/>
          <w:lang w:eastAsia="ru-RU"/>
        </w:rPr>
        <w:br/>
      </w:r>
    </w:p>
    <w:p w14:paraId="5017620E"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C19A25B"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Целью муниципального лесного контроля является предупреждение, выявление и пресечение нарушений обязательных требований.</w:t>
      </w:r>
      <w:r w:rsidRPr="00A73787">
        <w:rPr>
          <w:rFonts w:ascii="Arial" w:eastAsia="Times New Roman" w:hAnsi="Arial" w:cs="Arial"/>
          <w:sz w:val="24"/>
          <w:szCs w:val="24"/>
          <w:lang w:eastAsia="ru-RU"/>
        </w:rPr>
        <w:br/>
      </w:r>
    </w:p>
    <w:p w14:paraId="6E764CC8"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B6C78AF"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4. Объектами муниципального лесного контроля являются лесные участки, находящиеся в муниципальной собственности городского округа Лобня (далее - объекты контроля).</w:t>
      </w:r>
      <w:r w:rsidRPr="00A73787">
        <w:rPr>
          <w:rFonts w:ascii="Arial" w:eastAsia="Times New Roman" w:hAnsi="Arial" w:cs="Arial"/>
          <w:sz w:val="24"/>
          <w:szCs w:val="24"/>
          <w:lang w:eastAsia="ru-RU"/>
        </w:rPr>
        <w:br/>
      </w:r>
    </w:p>
    <w:p w14:paraId="1B5EBE4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1CB73298"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 xml:space="preserve">5. В рамках муниципального лесного контроля осуществляется контроль за соблюдением требований, установленных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w:t>
      </w:r>
      <w:r w:rsidRPr="00A73787">
        <w:rPr>
          <w:rFonts w:ascii="Arial" w:eastAsia="Times New Roman" w:hAnsi="Arial" w:cs="Arial"/>
          <w:sz w:val="24"/>
          <w:szCs w:val="24"/>
          <w:lang w:eastAsia="ru-RU"/>
        </w:rPr>
        <w:lastRenderedPageBreak/>
        <w:t>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A73787">
        <w:rPr>
          <w:rFonts w:ascii="Arial" w:eastAsia="Times New Roman" w:hAnsi="Arial" w:cs="Arial"/>
          <w:sz w:val="24"/>
          <w:szCs w:val="24"/>
          <w:lang w:eastAsia="ru-RU"/>
        </w:rPr>
        <w:br/>
      </w:r>
    </w:p>
    <w:p w14:paraId="3B1CA18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546E57C4"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6. Муниципальный лесной контроль осуществляется Управлением благоустройства и дорожного хозяйства Администрации городского округа Лобня (далее - Контрольный орган).</w:t>
      </w:r>
      <w:r w:rsidRPr="00A73787">
        <w:rPr>
          <w:rFonts w:ascii="Arial" w:eastAsia="Times New Roman" w:hAnsi="Arial" w:cs="Arial"/>
          <w:sz w:val="24"/>
          <w:szCs w:val="24"/>
          <w:lang w:eastAsia="ru-RU"/>
        </w:rPr>
        <w:br/>
      </w:r>
    </w:p>
    <w:p w14:paraId="2829E73A"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A985A8F"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7. К отношениям, связанным с осуществлением муниципального лесного контроля, применяются положения Лесного кодекса Российской Федерации, Федерального закона от 31.07.2020 N 248-ФЗ "О государственном контроле (надзоре и муниципальном контроле в Российской Федерации" (далее - Федеральный закон N 248-ФЗ), Федерального закона от 06.10.2003 N 131-ФЗ "Об общих принципах организации местного самоуправления в Российской Федерации".</w:t>
      </w:r>
      <w:r w:rsidRPr="00A73787">
        <w:rPr>
          <w:rFonts w:ascii="Arial" w:eastAsia="Times New Roman" w:hAnsi="Arial" w:cs="Arial"/>
          <w:sz w:val="24"/>
          <w:szCs w:val="24"/>
          <w:lang w:eastAsia="ru-RU"/>
        </w:rPr>
        <w:br/>
      </w:r>
    </w:p>
    <w:p w14:paraId="71D70C85"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2082BB9"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8. Орган муниципального лесного контроля обеспечивает учет объектов контроля путем внесения сведений об объектах контроля в информационные системы уполномоченных органов, создаваемые в соответствии с требованиями статьи 17 Федерального закона N 248-ФЗ, не позднее 2 дней со дня поступления таких сведений.</w:t>
      </w:r>
      <w:r w:rsidRPr="00A73787">
        <w:rPr>
          <w:rFonts w:ascii="Arial" w:eastAsia="Times New Roman" w:hAnsi="Arial" w:cs="Arial"/>
          <w:sz w:val="24"/>
          <w:szCs w:val="24"/>
          <w:lang w:eastAsia="ru-RU"/>
        </w:rPr>
        <w:br/>
      </w:r>
    </w:p>
    <w:p w14:paraId="6E823723"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148A3F3D"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При сборе, обработке, анализе и учете сведений об объектах контроля для целей их учета орган муниципального контроля использует информацию, представляемую ему в соответствии с нормативными правовыми актами, информацию, содержащуюся в государственных информационных системах, а также информационных системах иных контрольных (надзорных) органов, получаемую в рамках межведомственного взаимодействия, а также общедоступную информацию.</w:t>
      </w:r>
      <w:r w:rsidRPr="00A73787">
        <w:rPr>
          <w:rFonts w:ascii="Arial" w:eastAsia="Times New Roman" w:hAnsi="Arial" w:cs="Arial"/>
          <w:sz w:val="24"/>
          <w:szCs w:val="24"/>
          <w:lang w:eastAsia="ru-RU"/>
        </w:rPr>
        <w:br/>
      </w:r>
    </w:p>
    <w:p w14:paraId="16A8D503"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600A35D"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9. Понятия, используемые в настоящем Положении, применяются в значениях, определенных Федеральным законом N 248-ФЗ.</w:t>
      </w:r>
      <w:r w:rsidRPr="00A73787">
        <w:rPr>
          <w:rFonts w:ascii="Arial" w:eastAsia="Times New Roman" w:hAnsi="Arial" w:cs="Arial"/>
          <w:sz w:val="24"/>
          <w:szCs w:val="24"/>
          <w:lang w:eastAsia="ru-RU"/>
        </w:rPr>
        <w:br/>
      </w:r>
    </w:p>
    <w:p w14:paraId="4188075E" w14:textId="77777777" w:rsidR="00A73787" w:rsidRPr="00A73787" w:rsidRDefault="00A73787" w:rsidP="00A73787">
      <w:pPr>
        <w:spacing w:after="240" w:line="240" w:lineRule="auto"/>
        <w:jc w:val="center"/>
        <w:textAlignment w:val="baseline"/>
        <w:outlineLvl w:val="2"/>
        <w:rPr>
          <w:rFonts w:ascii="Arial" w:eastAsia="Times New Roman" w:hAnsi="Arial" w:cs="Arial"/>
          <w:b/>
          <w:bCs/>
          <w:sz w:val="24"/>
          <w:szCs w:val="24"/>
          <w:lang w:eastAsia="ru-RU"/>
        </w:rPr>
      </w:pPr>
    </w:p>
    <w:p w14:paraId="1A8F8029"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Статья 2. Контрольный орган, осуществляющий муниципальный лесной контроль</w:t>
      </w:r>
    </w:p>
    <w:p w14:paraId="0E3464A9"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B0670FA"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Руководство деятельностью по осуществлению муниципального контроля осуществляет заместитель Главы Администрации городского округа Лобня по вопросам благоустройства и дорожного хозяйства (далее - руководитель Контрольного органа).</w:t>
      </w:r>
      <w:r w:rsidRPr="00A73787">
        <w:rPr>
          <w:rFonts w:ascii="Arial" w:eastAsia="Times New Roman" w:hAnsi="Arial" w:cs="Arial"/>
          <w:sz w:val="24"/>
          <w:szCs w:val="24"/>
          <w:lang w:eastAsia="ru-RU"/>
        </w:rPr>
        <w:br/>
      </w:r>
    </w:p>
    <w:p w14:paraId="1128E889"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96D8EB5"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lastRenderedPageBreak/>
        <w:t>2. От имени Контрольного органа муниципальный контроль вправе осуществлять следующие должностные лица:</w:t>
      </w:r>
      <w:r w:rsidRPr="00A73787">
        <w:rPr>
          <w:rFonts w:ascii="Arial" w:eastAsia="Times New Roman" w:hAnsi="Arial" w:cs="Arial"/>
          <w:sz w:val="24"/>
          <w:szCs w:val="24"/>
          <w:lang w:eastAsia="ru-RU"/>
        </w:rPr>
        <w:br/>
      </w:r>
    </w:p>
    <w:p w14:paraId="2B08A5C6"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5CC659D"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руководитель (заместитель руководителя) Контрольного органа;</w:t>
      </w:r>
      <w:r w:rsidRPr="00A73787">
        <w:rPr>
          <w:rFonts w:ascii="Arial" w:eastAsia="Times New Roman" w:hAnsi="Arial" w:cs="Arial"/>
          <w:sz w:val="24"/>
          <w:szCs w:val="24"/>
          <w:lang w:eastAsia="ru-RU"/>
        </w:rPr>
        <w:br/>
      </w:r>
    </w:p>
    <w:p w14:paraId="0D62F2DB"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80B8597"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r w:rsidRPr="00A73787">
        <w:rPr>
          <w:rFonts w:ascii="Arial" w:eastAsia="Times New Roman" w:hAnsi="Arial" w:cs="Arial"/>
          <w:sz w:val="24"/>
          <w:szCs w:val="24"/>
          <w:lang w:eastAsia="ru-RU"/>
        </w:rPr>
        <w:br/>
      </w:r>
    </w:p>
    <w:p w14:paraId="5D10B703"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549E107"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Перечень должностных лиц Контрольного органа, уполномоченных на осуществление муниципального контроля, утверждаемый Администрацией городского округа Лобня.</w:t>
      </w:r>
      <w:r w:rsidRPr="00A73787">
        <w:rPr>
          <w:rFonts w:ascii="Arial" w:eastAsia="Times New Roman" w:hAnsi="Arial" w:cs="Arial"/>
          <w:sz w:val="24"/>
          <w:szCs w:val="24"/>
          <w:lang w:eastAsia="ru-RU"/>
        </w:rPr>
        <w:br/>
      </w:r>
    </w:p>
    <w:p w14:paraId="5E4ABBCF"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413CE1C"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Должностными лицами Контрольного органа, уполномоченными на принятие решения о проведении контрольного мероприятия, являются руководитель, заместитель руководителя Контрольного органа (далее - должностные лица Контрольного органа).</w:t>
      </w:r>
      <w:r w:rsidRPr="00A73787">
        <w:rPr>
          <w:rFonts w:ascii="Arial" w:eastAsia="Times New Roman" w:hAnsi="Arial" w:cs="Arial"/>
          <w:sz w:val="24"/>
          <w:szCs w:val="24"/>
          <w:lang w:eastAsia="ru-RU"/>
        </w:rPr>
        <w:br/>
      </w:r>
    </w:p>
    <w:p w14:paraId="36D7072D"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23B1EB0"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4. Должностные лица органа муниципального контроля в своей деятельности руководствуются Конституцией Российской Федерации, федеральными законами, иными нормативными правовыми актами Российской Федерации, Московской области, муниципальными правовыми актами городского округа Лобня.</w:t>
      </w:r>
      <w:r w:rsidRPr="00A73787">
        <w:rPr>
          <w:rFonts w:ascii="Arial" w:eastAsia="Times New Roman" w:hAnsi="Arial" w:cs="Arial"/>
          <w:sz w:val="24"/>
          <w:szCs w:val="24"/>
          <w:lang w:eastAsia="ru-RU"/>
        </w:rPr>
        <w:br/>
      </w:r>
    </w:p>
    <w:p w14:paraId="611541DE"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78CCC46"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5. Права и обязанности должностных лиц органа муниципального контроля осуществляются в соответствии со статьей 29 Федерального закона N 248-ФЗ.</w:t>
      </w:r>
      <w:r w:rsidRPr="00A73787">
        <w:rPr>
          <w:rFonts w:ascii="Arial" w:eastAsia="Times New Roman" w:hAnsi="Arial" w:cs="Arial"/>
          <w:sz w:val="24"/>
          <w:szCs w:val="24"/>
          <w:lang w:eastAsia="ru-RU"/>
        </w:rPr>
        <w:br/>
      </w:r>
    </w:p>
    <w:p w14:paraId="3F855F1D"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A9EB286"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6. Должностные лица, осуществляющие муниципальный лесной контроль, при осуществлении муниципального лесного контроля взаимодействуют в установленном порядке с федеральными органами исполнительной власти и их территориальными органами, с центральными исполнительными органами государственной власти Московской области, правоохранительными органами, организациями и гражданами.</w:t>
      </w:r>
      <w:r w:rsidRPr="00A73787">
        <w:rPr>
          <w:rFonts w:ascii="Arial" w:eastAsia="Times New Roman" w:hAnsi="Arial" w:cs="Arial"/>
          <w:sz w:val="24"/>
          <w:szCs w:val="24"/>
          <w:lang w:eastAsia="ru-RU"/>
        </w:rPr>
        <w:br/>
      </w:r>
    </w:p>
    <w:p w14:paraId="3533BA76"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1C851D68"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7. Должностные лица, осуществляющие муниципальный лесной контроль, имеют бланки документов с гербом городского округа Лобня, служебные удостоверения, формы (образцы) которых устанавливаются Администрацией городского округа Лобня.</w:t>
      </w:r>
      <w:r w:rsidRPr="00A73787">
        <w:rPr>
          <w:rFonts w:ascii="Arial" w:eastAsia="Times New Roman" w:hAnsi="Arial" w:cs="Arial"/>
          <w:sz w:val="24"/>
          <w:szCs w:val="24"/>
          <w:lang w:eastAsia="ru-RU"/>
        </w:rPr>
        <w:br/>
      </w:r>
    </w:p>
    <w:p w14:paraId="39C5DEC5" w14:textId="77777777" w:rsidR="00A73787" w:rsidRPr="00A73787" w:rsidRDefault="00A73787" w:rsidP="00A73787">
      <w:pPr>
        <w:spacing w:after="240" w:line="240" w:lineRule="auto"/>
        <w:jc w:val="center"/>
        <w:textAlignment w:val="baseline"/>
        <w:outlineLvl w:val="2"/>
        <w:rPr>
          <w:rFonts w:ascii="Arial" w:eastAsia="Times New Roman" w:hAnsi="Arial" w:cs="Arial"/>
          <w:b/>
          <w:bCs/>
          <w:sz w:val="24"/>
          <w:szCs w:val="24"/>
          <w:lang w:eastAsia="ru-RU"/>
        </w:rPr>
      </w:pPr>
    </w:p>
    <w:p w14:paraId="77000A0C"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Статья 3. Управление рисками причинения вреда (ущерба) охраняемым законом ценностям при осуществлении муниципального лесного контроля</w:t>
      </w:r>
    </w:p>
    <w:p w14:paraId="578E706F"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E7C38C1"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Муниципальный лесной контроль осуществляется на основе управления рисками причинения вреда (ущерба) охраняемым законом ценностям.</w:t>
      </w:r>
      <w:r w:rsidRPr="00A73787">
        <w:rPr>
          <w:rFonts w:ascii="Arial" w:eastAsia="Times New Roman" w:hAnsi="Arial" w:cs="Arial"/>
          <w:sz w:val="24"/>
          <w:szCs w:val="24"/>
          <w:lang w:eastAsia="ru-RU"/>
        </w:rPr>
        <w:br/>
      </w:r>
    </w:p>
    <w:p w14:paraId="4E9A0334"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579B97C"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В целях управления рисками причинения вреда (ущерба) при осуществлении муниципального лесного контроля объекты контроля могут быть отнесены к одной из следующих категорий риска причинения вреда (ущерба) (далее - категории риска):</w:t>
      </w:r>
      <w:r w:rsidRPr="00A73787">
        <w:rPr>
          <w:rFonts w:ascii="Arial" w:eastAsia="Times New Roman" w:hAnsi="Arial" w:cs="Arial"/>
          <w:sz w:val="24"/>
          <w:szCs w:val="24"/>
          <w:lang w:eastAsia="ru-RU"/>
        </w:rPr>
        <w:br/>
      </w:r>
    </w:p>
    <w:p w14:paraId="29CD8A7D"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D4698FA"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значительный риск;</w:t>
      </w:r>
      <w:r w:rsidRPr="00A73787">
        <w:rPr>
          <w:rFonts w:ascii="Arial" w:eastAsia="Times New Roman" w:hAnsi="Arial" w:cs="Arial"/>
          <w:sz w:val="24"/>
          <w:szCs w:val="24"/>
          <w:lang w:eastAsia="ru-RU"/>
        </w:rPr>
        <w:br/>
      </w:r>
    </w:p>
    <w:p w14:paraId="2867982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945924C"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умеренный риск;</w:t>
      </w:r>
      <w:r w:rsidRPr="00A73787">
        <w:rPr>
          <w:rFonts w:ascii="Arial" w:eastAsia="Times New Roman" w:hAnsi="Arial" w:cs="Arial"/>
          <w:sz w:val="24"/>
          <w:szCs w:val="24"/>
          <w:lang w:eastAsia="ru-RU"/>
        </w:rPr>
        <w:br/>
      </w:r>
    </w:p>
    <w:p w14:paraId="6D0A3DEE"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CF6C8E0"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низкий риск.</w:t>
      </w:r>
      <w:r w:rsidRPr="00A73787">
        <w:rPr>
          <w:rFonts w:ascii="Arial" w:eastAsia="Times New Roman" w:hAnsi="Arial" w:cs="Arial"/>
          <w:sz w:val="24"/>
          <w:szCs w:val="24"/>
          <w:lang w:eastAsia="ru-RU"/>
        </w:rPr>
        <w:br/>
      </w:r>
    </w:p>
    <w:p w14:paraId="62850520"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4228EF8"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Решение об отнесении органами муниципального лесного контроля объектов контроля к определенной категории риска и изменении присвоенной объекту контроля категории риска принимается руководителем органа муниципального лесного контроля по месту нахождения объекта контроля в соответствии с критериями отнесения объектов контроля к определенной категории риска при осуществлении муниципального лесного контроля.</w:t>
      </w:r>
      <w:r w:rsidRPr="00A73787">
        <w:rPr>
          <w:rFonts w:ascii="Arial" w:eastAsia="Times New Roman" w:hAnsi="Arial" w:cs="Arial"/>
          <w:sz w:val="24"/>
          <w:szCs w:val="24"/>
          <w:lang w:eastAsia="ru-RU"/>
        </w:rPr>
        <w:br/>
      </w:r>
    </w:p>
    <w:p w14:paraId="5CD37A9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813AD8E"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4. Критерии отнесения объектов контроля к категориям риска в рамках осуществления муниципального контроля:</w:t>
      </w:r>
      <w:r w:rsidRPr="00A73787">
        <w:rPr>
          <w:rFonts w:ascii="Arial" w:eastAsia="Times New Roman" w:hAnsi="Arial" w:cs="Arial"/>
          <w:sz w:val="24"/>
          <w:szCs w:val="24"/>
          <w:lang w:eastAsia="ru-RU"/>
        </w:rPr>
        <w:br/>
      </w:r>
    </w:p>
    <w:p w14:paraId="65F5F63A"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7F40083"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значительный риск (Установление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правил пожарной безопасности в лесах,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A73787">
        <w:rPr>
          <w:rFonts w:ascii="Arial" w:eastAsia="Times New Roman" w:hAnsi="Arial" w:cs="Arial"/>
          <w:sz w:val="24"/>
          <w:szCs w:val="24"/>
          <w:lang w:eastAsia="ru-RU"/>
        </w:rPr>
        <w:br/>
      </w:r>
    </w:p>
    <w:p w14:paraId="56C47B94"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AC5BC60"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умеренный риск (Совершение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правонарушения без причинения вреда лесам и находящимся в них природным объектам);</w:t>
      </w:r>
      <w:r w:rsidRPr="00A73787">
        <w:rPr>
          <w:rFonts w:ascii="Arial" w:eastAsia="Times New Roman" w:hAnsi="Arial" w:cs="Arial"/>
          <w:sz w:val="24"/>
          <w:szCs w:val="24"/>
          <w:lang w:eastAsia="ru-RU"/>
        </w:rPr>
        <w:br/>
      </w:r>
    </w:p>
    <w:p w14:paraId="1ED88006"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2B43527"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lastRenderedPageBreak/>
        <w:t>3) низкий риск (Отсутствие обстоятельств, предусмотренных для значительного и умеренного риска).</w:t>
      </w:r>
      <w:r w:rsidRPr="00A73787">
        <w:rPr>
          <w:rFonts w:ascii="Arial" w:eastAsia="Times New Roman" w:hAnsi="Arial" w:cs="Arial"/>
          <w:sz w:val="24"/>
          <w:szCs w:val="24"/>
          <w:lang w:eastAsia="ru-RU"/>
        </w:rPr>
        <w:br/>
      </w:r>
    </w:p>
    <w:p w14:paraId="0668043F"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5F7787BA"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5.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A73787">
        <w:rPr>
          <w:rFonts w:ascii="Arial" w:eastAsia="Times New Roman" w:hAnsi="Arial" w:cs="Arial"/>
          <w:sz w:val="24"/>
          <w:szCs w:val="24"/>
          <w:lang w:eastAsia="ru-RU"/>
        </w:rPr>
        <w:br/>
      </w:r>
    </w:p>
    <w:p w14:paraId="079ED62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38B032A"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В случае если объект контроля не отнесен к определенной категории риска, он считается отнесенным к категории низкого риска.</w:t>
      </w:r>
      <w:r w:rsidRPr="00A73787">
        <w:rPr>
          <w:rFonts w:ascii="Arial" w:eastAsia="Times New Roman" w:hAnsi="Arial" w:cs="Arial"/>
          <w:sz w:val="24"/>
          <w:szCs w:val="24"/>
          <w:lang w:eastAsia="ru-RU"/>
        </w:rPr>
        <w:br/>
      </w:r>
    </w:p>
    <w:p w14:paraId="37055067"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1EA59DB"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6. Перечень индикаторов риска:</w:t>
      </w:r>
      <w:r w:rsidRPr="00A73787">
        <w:rPr>
          <w:rFonts w:ascii="Arial" w:eastAsia="Times New Roman" w:hAnsi="Arial" w:cs="Arial"/>
          <w:sz w:val="24"/>
          <w:szCs w:val="24"/>
          <w:lang w:eastAsia="ru-RU"/>
        </w:rPr>
        <w:br/>
      </w:r>
    </w:p>
    <w:p w14:paraId="7686099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F2BAAD3"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в связи с проведением различного вида работ;</w:t>
      </w:r>
      <w:r w:rsidRPr="00A73787">
        <w:rPr>
          <w:rFonts w:ascii="Arial" w:eastAsia="Times New Roman" w:hAnsi="Arial" w:cs="Arial"/>
          <w:sz w:val="24"/>
          <w:szCs w:val="24"/>
          <w:lang w:eastAsia="ru-RU"/>
        </w:rPr>
        <w:br/>
      </w:r>
    </w:p>
    <w:p w14:paraId="19450B97"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8DA5668"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r w:rsidRPr="00A73787">
        <w:rPr>
          <w:rFonts w:ascii="Arial" w:eastAsia="Times New Roman" w:hAnsi="Arial" w:cs="Arial"/>
          <w:sz w:val="24"/>
          <w:szCs w:val="24"/>
          <w:lang w:eastAsia="ru-RU"/>
        </w:rPr>
        <w:br/>
      </w:r>
    </w:p>
    <w:p w14:paraId="3B319040"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777B120"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r w:rsidRPr="00A73787">
        <w:rPr>
          <w:rFonts w:ascii="Arial" w:eastAsia="Times New Roman" w:hAnsi="Arial" w:cs="Arial"/>
          <w:sz w:val="24"/>
          <w:szCs w:val="24"/>
          <w:lang w:eastAsia="ru-RU"/>
        </w:rPr>
        <w:br/>
      </w:r>
    </w:p>
    <w:p w14:paraId="45D31C93"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EFC084C"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7. Проведение органами муниципального лесного контроля плановых контрольных (надзорных) мероприятий в отношении объектов контроля в зависимости от присвоенной категории риска осуществляется со следующей периодичностью:</w:t>
      </w:r>
      <w:r w:rsidRPr="00A73787">
        <w:rPr>
          <w:rFonts w:ascii="Arial" w:eastAsia="Times New Roman" w:hAnsi="Arial" w:cs="Arial"/>
          <w:sz w:val="24"/>
          <w:szCs w:val="24"/>
          <w:lang w:eastAsia="ru-RU"/>
        </w:rPr>
        <w:br/>
      </w:r>
    </w:p>
    <w:p w14:paraId="35D71DBB"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189C6BC6"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для объектов контроля, отнесенных к категории среднего риска, - не чаще чем один раз в 3 года и не реже чем один раз в 6 лет;</w:t>
      </w:r>
      <w:r w:rsidRPr="00A73787">
        <w:rPr>
          <w:rFonts w:ascii="Arial" w:eastAsia="Times New Roman" w:hAnsi="Arial" w:cs="Arial"/>
          <w:sz w:val="24"/>
          <w:szCs w:val="24"/>
          <w:lang w:eastAsia="ru-RU"/>
        </w:rPr>
        <w:br/>
      </w:r>
    </w:p>
    <w:p w14:paraId="43DF406E"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6B789F6"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6. Контрольные (надзорные) мероприятия, проводимые при взаимодействии с контролируемым лицом, проводятся на основании решения о проведении контрольного (надзорного) мероприятия.</w:t>
      </w:r>
      <w:r w:rsidRPr="00A73787">
        <w:rPr>
          <w:rFonts w:ascii="Arial" w:eastAsia="Times New Roman" w:hAnsi="Arial" w:cs="Arial"/>
          <w:sz w:val="24"/>
          <w:szCs w:val="24"/>
          <w:lang w:eastAsia="ru-RU"/>
        </w:rPr>
        <w:br/>
      </w:r>
    </w:p>
    <w:p w14:paraId="2A347F94"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B0F291B"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lastRenderedPageBreak/>
        <w:t>7. В случае принятия решения о проведении контрольного (надзорного) мероприятия на основании сведений о причинении вреда (ущерба) или об угрозе причинения вреда (ущерба) охраняемым законом ценностям либо установления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такое решение принимается на основании мотивированного представления должностного лица органа муниципального лесного контроля о проведении контрольного (надзорного) мероприятия.</w:t>
      </w:r>
      <w:r w:rsidRPr="00A73787">
        <w:rPr>
          <w:rFonts w:ascii="Arial" w:eastAsia="Times New Roman" w:hAnsi="Arial" w:cs="Arial"/>
          <w:sz w:val="24"/>
          <w:szCs w:val="24"/>
          <w:lang w:eastAsia="ru-RU"/>
        </w:rPr>
        <w:br/>
      </w:r>
    </w:p>
    <w:p w14:paraId="4FA8D091" w14:textId="77777777" w:rsidR="00A73787" w:rsidRPr="00A73787" w:rsidRDefault="00A73787" w:rsidP="00A73787">
      <w:pPr>
        <w:spacing w:after="240" w:line="240" w:lineRule="auto"/>
        <w:jc w:val="center"/>
        <w:textAlignment w:val="baseline"/>
        <w:outlineLvl w:val="3"/>
        <w:rPr>
          <w:rFonts w:ascii="Arial" w:eastAsia="Times New Roman" w:hAnsi="Arial" w:cs="Arial"/>
          <w:b/>
          <w:bCs/>
          <w:sz w:val="24"/>
          <w:szCs w:val="24"/>
          <w:lang w:eastAsia="ru-RU"/>
        </w:rPr>
      </w:pPr>
    </w:p>
    <w:p w14:paraId="1A5629C3"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Инспекционный визит</w:t>
      </w:r>
    </w:p>
    <w:p w14:paraId="768CE492"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1629A0DD"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8. В ходе инспекционного визита могут совершаться следующие контрольные (надзорные) действия:</w:t>
      </w:r>
      <w:r w:rsidRPr="00A73787">
        <w:rPr>
          <w:rFonts w:ascii="Arial" w:eastAsia="Times New Roman" w:hAnsi="Arial" w:cs="Arial"/>
          <w:sz w:val="24"/>
          <w:szCs w:val="24"/>
          <w:lang w:eastAsia="ru-RU"/>
        </w:rPr>
        <w:br/>
      </w:r>
    </w:p>
    <w:p w14:paraId="560D0072"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BD6FE2A"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осмотр;</w:t>
      </w:r>
      <w:r w:rsidRPr="00A73787">
        <w:rPr>
          <w:rFonts w:ascii="Arial" w:eastAsia="Times New Roman" w:hAnsi="Arial" w:cs="Arial"/>
          <w:sz w:val="24"/>
          <w:szCs w:val="24"/>
          <w:lang w:eastAsia="ru-RU"/>
        </w:rPr>
        <w:br/>
      </w:r>
    </w:p>
    <w:p w14:paraId="11E1688D"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F74B427"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опрос;</w:t>
      </w:r>
      <w:r w:rsidRPr="00A73787">
        <w:rPr>
          <w:rFonts w:ascii="Arial" w:eastAsia="Times New Roman" w:hAnsi="Arial" w:cs="Arial"/>
          <w:sz w:val="24"/>
          <w:szCs w:val="24"/>
          <w:lang w:eastAsia="ru-RU"/>
        </w:rPr>
        <w:br/>
      </w:r>
    </w:p>
    <w:p w14:paraId="0B300839"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CB83432"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получение письменных объяснений;</w:t>
      </w:r>
      <w:r w:rsidRPr="00A73787">
        <w:rPr>
          <w:rFonts w:ascii="Arial" w:eastAsia="Times New Roman" w:hAnsi="Arial" w:cs="Arial"/>
          <w:sz w:val="24"/>
          <w:szCs w:val="24"/>
          <w:lang w:eastAsia="ru-RU"/>
        </w:rPr>
        <w:br/>
      </w:r>
    </w:p>
    <w:p w14:paraId="51B73290"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C1B9454"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A73787">
        <w:rPr>
          <w:rFonts w:ascii="Arial" w:eastAsia="Times New Roman" w:hAnsi="Arial" w:cs="Arial"/>
          <w:sz w:val="24"/>
          <w:szCs w:val="24"/>
          <w:lang w:eastAsia="ru-RU"/>
        </w:rPr>
        <w:br/>
      </w:r>
    </w:p>
    <w:p w14:paraId="4916486F"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6E5B625"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5) инструментальное обследование.</w:t>
      </w:r>
      <w:r w:rsidRPr="00A73787">
        <w:rPr>
          <w:rFonts w:ascii="Arial" w:eastAsia="Times New Roman" w:hAnsi="Arial" w:cs="Arial"/>
          <w:sz w:val="24"/>
          <w:szCs w:val="24"/>
          <w:lang w:eastAsia="ru-RU"/>
        </w:rPr>
        <w:br/>
      </w:r>
    </w:p>
    <w:p w14:paraId="658991E4" w14:textId="77777777" w:rsidR="00A73787" w:rsidRPr="00A73787" w:rsidRDefault="00A73787" w:rsidP="00A73787">
      <w:pPr>
        <w:spacing w:after="240" w:line="240" w:lineRule="auto"/>
        <w:jc w:val="center"/>
        <w:textAlignment w:val="baseline"/>
        <w:outlineLvl w:val="3"/>
        <w:rPr>
          <w:rFonts w:ascii="Arial" w:eastAsia="Times New Roman" w:hAnsi="Arial" w:cs="Arial"/>
          <w:b/>
          <w:bCs/>
          <w:sz w:val="24"/>
          <w:szCs w:val="24"/>
          <w:lang w:eastAsia="ru-RU"/>
        </w:rPr>
      </w:pPr>
    </w:p>
    <w:p w14:paraId="69AEB9C2"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Рейдовый осмотр</w:t>
      </w:r>
    </w:p>
    <w:p w14:paraId="6F1930D3"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472F754"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9. В ходе рейдового осмотра могут совершаться следующие контрольные (надзорные) действия:</w:t>
      </w:r>
      <w:r w:rsidRPr="00A73787">
        <w:rPr>
          <w:rFonts w:ascii="Arial" w:eastAsia="Times New Roman" w:hAnsi="Arial" w:cs="Arial"/>
          <w:sz w:val="24"/>
          <w:szCs w:val="24"/>
          <w:lang w:eastAsia="ru-RU"/>
        </w:rPr>
        <w:br/>
      </w:r>
    </w:p>
    <w:p w14:paraId="398721EA"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102CE407"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осмотр;</w:t>
      </w:r>
      <w:r w:rsidRPr="00A73787">
        <w:rPr>
          <w:rFonts w:ascii="Arial" w:eastAsia="Times New Roman" w:hAnsi="Arial" w:cs="Arial"/>
          <w:sz w:val="24"/>
          <w:szCs w:val="24"/>
          <w:lang w:eastAsia="ru-RU"/>
        </w:rPr>
        <w:br/>
      </w:r>
    </w:p>
    <w:p w14:paraId="2534A81A"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021B2D4"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опрос;</w:t>
      </w:r>
      <w:r w:rsidRPr="00A73787">
        <w:rPr>
          <w:rFonts w:ascii="Arial" w:eastAsia="Times New Roman" w:hAnsi="Arial" w:cs="Arial"/>
          <w:sz w:val="24"/>
          <w:szCs w:val="24"/>
          <w:lang w:eastAsia="ru-RU"/>
        </w:rPr>
        <w:br/>
      </w:r>
    </w:p>
    <w:p w14:paraId="57D6507F"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53DAFE1D"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получение письменных объяснений;</w:t>
      </w:r>
      <w:r w:rsidRPr="00A73787">
        <w:rPr>
          <w:rFonts w:ascii="Arial" w:eastAsia="Times New Roman" w:hAnsi="Arial" w:cs="Arial"/>
          <w:sz w:val="24"/>
          <w:szCs w:val="24"/>
          <w:lang w:eastAsia="ru-RU"/>
        </w:rPr>
        <w:br/>
      </w:r>
    </w:p>
    <w:p w14:paraId="1353808B"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5771E74"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A73787">
        <w:rPr>
          <w:rFonts w:ascii="Arial" w:eastAsia="Times New Roman" w:hAnsi="Arial" w:cs="Arial"/>
          <w:sz w:val="24"/>
          <w:szCs w:val="24"/>
          <w:lang w:eastAsia="ru-RU"/>
        </w:rPr>
        <w:br/>
      </w:r>
    </w:p>
    <w:p w14:paraId="45D80655"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0B77BB95"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5) инструментальное обследование.</w:t>
      </w:r>
      <w:r w:rsidRPr="00A73787">
        <w:rPr>
          <w:rFonts w:ascii="Arial" w:eastAsia="Times New Roman" w:hAnsi="Arial" w:cs="Arial"/>
          <w:sz w:val="24"/>
          <w:szCs w:val="24"/>
          <w:lang w:eastAsia="ru-RU"/>
        </w:rPr>
        <w:br/>
      </w:r>
    </w:p>
    <w:p w14:paraId="0B63E84C" w14:textId="77777777" w:rsidR="00A73787" w:rsidRPr="00A73787" w:rsidRDefault="00A73787" w:rsidP="00A73787">
      <w:pPr>
        <w:spacing w:after="240" w:line="240" w:lineRule="auto"/>
        <w:jc w:val="center"/>
        <w:textAlignment w:val="baseline"/>
        <w:outlineLvl w:val="3"/>
        <w:rPr>
          <w:rFonts w:ascii="Arial" w:eastAsia="Times New Roman" w:hAnsi="Arial" w:cs="Arial"/>
          <w:b/>
          <w:bCs/>
          <w:sz w:val="24"/>
          <w:szCs w:val="24"/>
          <w:lang w:eastAsia="ru-RU"/>
        </w:rPr>
      </w:pPr>
    </w:p>
    <w:p w14:paraId="12D362AF"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Выездная проверка</w:t>
      </w:r>
    </w:p>
    <w:p w14:paraId="527D9A75"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79B4DE6"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10. В ходе выездной проверки могут совершаться следующие контрольные (надзорные) действия:</w:t>
      </w:r>
      <w:r w:rsidRPr="00A73787">
        <w:rPr>
          <w:rFonts w:ascii="Arial" w:eastAsia="Times New Roman" w:hAnsi="Arial" w:cs="Arial"/>
          <w:sz w:val="24"/>
          <w:szCs w:val="24"/>
          <w:lang w:eastAsia="ru-RU"/>
        </w:rPr>
        <w:br/>
      </w:r>
    </w:p>
    <w:p w14:paraId="5C0850C3"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60F2B5F"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осмотр;</w:t>
      </w:r>
      <w:r w:rsidRPr="00A73787">
        <w:rPr>
          <w:rFonts w:ascii="Arial" w:eastAsia="Times New Roman" w:hAnsi="Arial" w:cs="Arial"/>
          <w:sz w:val="24"/>
          <w:szCs w:val="24"/>
          <w:lang w:eastAsia="ru-RU"/>
        </w:rPr>
        <w:br/>
      </w:r>
    </w:p>
    <w:p w14:paraId="4EFFAFE1"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20B38CF"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опрос;</w:t>
      </w:r>
      <w:r w:rsidRPr="00A73787">
        <w:rPr>
          <w:rFonts w:ascii="Arial" w:eastAsia="Times New Roman" w:hAnsi="Arial" w:cs="Arial"/>
          <w:sz w:val="24"/>
          <w:szCs w:val="24"/>
          <w:lang w:eastAsia="ru-RU"/>
        </w:rPr>
        <w:br/>
      </w:r>
    </w:p>
    <w:p w14:paraId="438F3085"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745378E"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получение письменных объяснений;</w:t>
      </w:r>
      <w:r w:rsidRPr="00A73787">
        <w:rPr>
          <w:rFonts w:ascii="Arial" w:eastAsia="Times New Roman" w:hAnsi="Arial" w:cs="Arial"/>
          <w:sz w:val="24"/>
          <w:szCs w:val="24"/>
          <w:lang w:eastAsia="ru-RU"/>
        </w:rPr>
        <w:br/>
      </w:r>
    </w:p>
    <w:p w14:paraId="6571293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147DD28"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4) истребование документов;</w:t>
      </w:r>
      <w:r w:rsidRPr="00A73787">
        <w:rPr>
          <w:rFonts w:ascii="Arial" w:eastAsia="Times New Roman" w:hAnsi="Arial" w:cs="Arial"/>
          <w:sz w:val="24"/>
          <w:szCs w:val="24"/>
          <w:lang w:eastAsia="ru-RU"/>
        </w:rPr>
        <w:br/>
      </w:r>
    </w:p>
    <w:p w14:paraId="7CFC12C2"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D688466"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5) инструментальное обследование.</w:t>
      </w:r>
      <w:r w:rsidRPr="00A73787">
        <w:rPr>
          <w:rFonts w:ascii="Arial" w:eastAsia="Times New Roman" w:hAnsi="Arial" w:cs="Arial"/>
          <w:sz w:val="24"/>
          <w:szCs w:val="24"/>
          <w:lang w:eastAsia="ru-RU"/>
        </w:rPr>
        <w:br/>
      </w:r>
    </w:p>
    <w:p w14:paraId="5DAC3AD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35AE2DD"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Срок проведения выездной проверки составляет не более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A73787">
        <w:rPr>
          <w:rFonts w:ascii="Arial" w:eastAsia="Times New Roman" w:hAnsi="Arial" w:cs="Arial"/>
          <w:sz w:val="24"/>
          <w:szCs w:val="24"/>
          <w:lang w:eastAsia="ru-RU"/>
        </w:rPr>
        <w:br/>
      </w:r>
    </w:p>
    <w:p w14:paraId="40BE0310" w14:textId="77777777" w:rsidR="00A73787" w:rsidRPr="00A73787" w:rsidRDefault="00A73787" w:rsidP="00A73787">
      <w:pPr>
        <w:spacing w:after="240" w:line="240" w:lineRule="auto"/>
        <w:jc w:val="center"/>
        <w:textAlignment w:val="baseline"/>
        <w:outlineLvl w:val="3"/>
        <w:rPr>
          <w:rFonts w:ascii="Arial" w:eastAsia="Times New Roman" w:hAnsi="Arial" w:cs="Arial"/>
          <w:b/>
          <w:bCs/>
          <w:sz w:val="24"/>
          <w:szCs w:val="24"/>
          <w:lang w:eastAsia="ru-RU"/>
        </w:rPr>
      </w:pPr>
    </w:p>
    <w:p w14:paraId="5488614A"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t>Выездное обследование</w:t>
      </w:r>
    </w:p>
    <w:p w14:paraId="0F0943FB"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1819D77"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11. В ходе выездного обследования могут совершаться следующие контрольные (надзорные) действия:</w:t>
      </w:r>
      <w:r w:rsidRPr="00A73787">
        <w:rPr>
          <w:rFonts w:ascii="Arial" w:eastAsia="Times New Roman" w:hAnsi="Arial" w:cs="Arial"/>
          <w:sz w:val="24"/>
          <w:szCs w:val="24"/>
          <w:lang w:eastAsia="ru-RU"/>
        </w:rPr>
        <w:br/>
      </w:r>
    </w:p>
    <w:p w14:paraId="1482E1A8"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C17B495"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осмотр;</w:t>
      </w:r>
      <w:r w:rsidRPr="00A73787">
        <w:rPr>
          <w:rFonts w:ascii="Arial" w:eastAsia="Times New Roman" w:hAnsi="Arial" w:cs="Arial"/>
          <w:sz w:val="24"/>
          <w:szCs w:val="24"/>
          <w:lang w:eastAsia="ru-RU"/>
        </w:rPr>
        <w:br/>
      </w:r>
    </w:p>
    <w:p w14:paraId="3477AE11"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E5D986A"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инструментальное обследование (с применением видеозаписи).</w:t>
      </w:r>
      <w:r w:rsidRPr="00A73787">
        <w:rPr>
          <w:rFonts w:ascii="Arial" w:eastAsia="Times New Roman" w:hAnsi="Arial" w:cs="Arial"/>
          <w:sz w:val="24"/>
          <w:szCs w:val="24"/>
          <w:lang w:eastAsia="ru-RU"/>
        </w:rPr>
        <w:br/>
      </w:r>
    </w:p>
    <w:p w14:paraId="17AD1D56" w14:textId="77777777" w:rsidR="00A73787" w:rsidRPr="00A73787" w:rsidRDefault="00A73787" w:rsidP="00A73787">
      <w:pPr>
        <w:spacing w:after="240" w:line="240" w:lineRule="auto"/>
        <w:jc w:val="center"/>
        <w:textAlignment w:val="baseline"/>
        <w:outlineLvl w:val="2"/>
        <w:rPr>
          <w:rFonts w:ascii="Arial" w:eastAsia="Times New Roman" w:hAnsi="Arial" w:cs="Arial"/>
          <w:b/>
          <w:bCs/>
          <w:sz w:val="24"/>
          <w:szCs w:val="24"/>
          <w:lang w:eastAsia="ru-RU"/>
        </w:rPr>
      </w:pPr>
    </w:p>
    <w:p w14:paraId="674B2569" w14:textId="77777777" w:rsidR="00A73787" w:rsidRPr="00A73787" w:rsidRDefault="00A73787" w:rsidP="00A73787">
      <w:pPr>
        <w:spacing w:after="240" w:line="240" w:lineRule="auto"/>
        <w:jc w:val="center"/>
        <w:textAlignment w:val="baseline"/>
        <w:rPr>
          <w:rFonts w:ascii="Arial" w:eastAsia="Times New Roman" w:hAnsi="Arial" w:cs="Arial"/>
          <w:b/>
          <w:bCs/>
          <w:sz w:val="24"/>
          <w:szCs w:val="24"/>
          <w:lang w:eastAsia="ru-RU"/>
        </w:rPr>
      </w:pPr>
      <w:r w:rsidRPr="00A73787">
        <w:rPr>
          <w:rFonts w:ascii="Arial" w:eastAsia="Times New Roman" w:hAnsi="Arial" w:cs="Arial"/>
          <w:b/>
          <w:bCs/>
          <w:sz w:val="24"/>
          <w:szCs w:val="24"/>
          <w:lang w:eastAsia="ru-RU"/>
        </w:rPr>
        <w:lastRenderedPageBreak/>
        <w:t>Статья 7. Обжалование решений контрольных (надзорных) органов, действий (бездействия) их должностных лиц</w:t>
      </w:r>
    </w:p>
    <w:p w14:paraId="48E71DB0"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656ABC08"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Решения органа муниципального лесного контроля, действия (бездействие) должностных лиц, осуществляющих муниципальный лесной контроль, могут быть обжалованы в порядке, установленном главой 9 Федерального закона N 248-ФЗ.</w:t>
      </w:r>
      <w:r w:rsidRPr="00A73787">
        <w:rPr>
          <w:rFonts w:ascii="Arial" w:eastAsia="Times New Roman" w:hAnsi="Arial" w:cs="Arial"/>
          <w:sz w:val="24"/>
          <w:szCs w:val="24"/>
          <w:lang w:eastAsia="ru-RU"/>
        </w:rPr>
        <w:br/>
      </w:r>
    </w:p>
    <w:p w14:paraId="4ABC699B"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92C2BF6"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Решения органа муниципального лесного контроля, действия (бездействие) их должностных лиц, осуществляющих плановые и внеплановые контрольные (надзорные) мероприятия, могут быть обжалованы в суд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r w:rsidRPr="00A73787">
        <w:rPr>
          <w:rFonts w:ascii="Arial" w:eastAsia="Times New Roman" w:hAnsi="Arial" w:cs="Arial"/>
          <w:sz w:val="24"/>
          <w:szCs w:val="24"/>
          <w:lang w:eastAsia="ru-RU"/>
        </w:rPr>
        <w:br/>
      </w:r>
    </w:p>
    <w:p w14:paraId="6E9F4F3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0AFACF3"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Контролируемые лица, права и законные интересы которых, по их мнению, были непосредственно нарушены в рамках осуществления муниципального лесного контроля, имеют право на досудебное обжалование:</w:t>
      </w:r>
      <w:r w:rsidRPr="00A73787">
        <w:rPr>
          <w:rFonts w:ascii="Arial" w:eastAsia="Times New Roman" w:hAnsi="Arial" w:cs="Arial"/>
          <w:sz w:val="24"/>
          <w:szCs w:val="24"/>
          <w:lang w:eastAsia="ru-RU"/>
        </w:rPr>
        <w:br/>
      </w:r>
    </w:p>
    <w:p w14:paraId="1E8AE5B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519C0FB9"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1) решений о проведении контрольных мероприятий;</w:t>
      </w:r>
      <w:r w:rsidRPr="00A73787">
        <w:rPr>
          <w:rFonts w:ascii="Arial" w:eastAsia="Times New Roman" w:hAnsi="Arial" w:cs="Arial"/>
          <w:sz w:val="24"/>
          <w:szCs w:val="24"/>
          <w:lang w:eastAsia="ru-RU"/>
        </w:rPr>
        <w:br/>
      </w:r>
    </w:p>
    <w:p w14:paraId="6B140F69"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7BA01BDD"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 актов контрольных мероприятий, предписаний об устранении выявленных нарушений;</w:t>
      </w:r>
      <w:r w:rsidRPr="00A73787">
        <w:rPr>
          <w:rFonts w:ascii="Arial" w:eastAsia="Times New Roman" w:hAnsi="Arial" w:cs="Arial"/>
          <w:sz w:val="24"/>
          <w:szCs w:val="24"/>
          <w:lang w:eastAsia="ru-RU"/>
        </w:rPr>
        <w:br/>
      </w:r>
    </w:p>
    <w:p w14:paraId="4859DCB4"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A74C320"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действий (бездействия) должностных лиц органа муниципального лесного контроля в рамках контрольных мероприятий.</w:t>
      </w:r>
      <w:r w:rsidRPr="00A73787">
        <w:rPr>
          <w:rFonts w:ascii="Arial" w:eastAsia="Times New Roman" w:hAnsi="Arial" w:cs="Arial"/>
          <w:sz w:val="24"/>
          <w:szCs w:val="24"/>
          <w:lang w:eastAsia="ru-RU"/>
        </w:rPr>
        <w:br/>
      </w:r>
    </w:p>
    <w:p w14:paraId="2C6E8562"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26FFC384"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w:t>
      </w:r>
      <w:r w:rsidRPr="00A73787">
        <w:rPr>
          <w:rFonts w:ascii="Arial" w:eastAsia="Times New Roman" w:hAnsi="Arial" w:cs="Arial"/>
          <w:sz w:val="24"/>
          <w:szCs w:val="24"/>
          <w:lang w:eastAsia="ru-RU"/>
        </w:rPr>
        <w:br/>
      </w:r>
    </w:p>
    <w:p w14:paraId="3CFC5A4C"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3820EA0E"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Жалоба на решения органа муниципального лесного контроля, действия (бездействие) должностных лиц органа муниципального лесного контроля рассматривается руководителем органа муниципального лесного контроля.</w:t>
      </w:r>
      <w:r w:rsidRPr="00A73787">
        <w:rPr>
          <w:rFonts w:ascii="Arial" w:eastAsia="Times New Roman" w:hAnsi="Arial" w:cs="Arial"/>
          <w:sz w:val="24"/>
          <w:szCs w:val="24"/>
          <w:lang w:eastAsia="ru-RU"/>
        </w:rPr>
        <w:br/>
      </w:r>
    </w:p>
    <w:p w14:paraId="61BFE9C2"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1A77AD0B"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Жалоба на действия (бездействие) руководителя органа муниципального лесного контроля рассматривается вышестоящим должностным лицом администрации органа местного самоуправления, уполномоченным на осуществление муниципального лесного контроля.</w:t>
      </w:r>
      <w:r w:rsidRPr="00A73787">
        <w:rPr>
          <w:rFonts w:ascii="Arial" w:eastAsia="Times New Roman" w:hAnsi="Arial" w:cs="Arial"/>
          <w:sz w:val="24"/>
          <w:szCs w:val="24"/>
          <w:lang w:eastAsia="ru-RU"/>
        </w:rPr>
        <w:br/>
      </w:r>
    </w:p>
    <w:p w14:paraId="7C36323E"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6327E04"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 xml:space="preserve">Жалоба на решение органа муниципального лесного контроля,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w:t>
      </w:r>
      <w:r w:rsidRPr="00A73787">
        <w:rPr>
          <w:rFonts w:ascii="Arial" w:eastAsia="Times New Roman" w:hAnsi="Arial" w:cs="Arial"/>
          <w:sz w:val="24"/>
          <w:szCs w:val="24"/>
          <w:lang w:eastAsia="ru-RU"/>
        </w:rPr>
        <w:lastRenderedPageBreak/>
        <w:t>нарушении своих прав.</w:t>
      </w:r>
      <w:r w:rsidRPr="00A73787">
        <w:rPr>
          <w:rFonts w:ascii="Arial" w:eastAsia="Times New Roman" w:hAnsi="Arial" w:cs="Arial"/>
          <w:sz w:val="24"/>
          <w:szCs w:val="24"/>
          <w:lang w:eastAsia="ru-RU"/>
        </w:rPr>
        <w:br/>
      </w:r>
    </w:p>
    <w:p w14:paraId="1A194549"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5683AF3A"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Жалоба на предписание органа муниципального лесного контроля может быть подана в течение 10 рабочих дней с момента получения контролируемым лицом предписания.</w:t>
      </w:r>
      <w:r w:rsidRPr="00A73787">
        <w:rPr>
          <w:rFonts w:ascii="Arial" w:eastAsia="Times New Roman" w:hAnsi="Arial" w:cs="Arial"/>
          <w:sz w:val="24"/>
          <w:szCs w:val="24"/>
          <w:lang w:eastAsia="ru-RU"/>
        </w:rPr>
        <w:br/>
      </w:r>
    </w:p>
    <w:p w14:paraId="14E61645"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59F11282"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В случае пропуска по уважительной причине срока подачи жалобы этот срок по ходатайству лица, подающего жалобу, может быть восстановлен органом или должностным лицом, уполномоченным на рассмотрение жалобы.</w:t>
      </w:r>
      <w:r w:rsidRPr="00A73787">
        <w:rPr>
          <w:rFonts w:ascii="Arial" w:eastAsia="Times New Roman" w:hAnsi="Arial" w:cs="Arial"/>
          <w:sz w:val="24"/>
          <w:szCs w:val="24"/>
          <w:lang w:eastAsia="ru-RU"/>
        </w:rPr>
        <w:br/>
      </w:r>
    </w:p>
    <w:p w14:paraId="105FDCF9"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48ACE478"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r w:rsidRPr="00A73787">
        <w:rPr>
          <w:rFonts w:ascii="Arial" w:eastAsia="Times New Roman" w:hAnsi="Arial" w:cs="Arial"/>
          <w:sz w:val="24"/>
          <w:szCs w:val="24"/>
          <w:lang w:eastAsia="ru-RU"/>
        </w:rPr>
        <w:br/>
      </w:r>
    </w:p>
    <w:p w14:paraId="2BC5A949"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58FC1941"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Жалоба на решение органа муниципального лесного контроля, действия (бездействие) его должностных лиц подлежит рассмотрению в срок, не превышающий 20 рабочих дней со дня ее регистрации.</w:t>
      </w:r>
      <w:r w:rsidRPr="00A73787">
        <w:rPr>
          <w:rFonts w:ascii="Arial" w:eastAsia="Times New Roman" w:hAnsi="Arial" w:cs="Arial"/>
          <w:sz w:val="24"/>
          <w:szCs w:val="24"/>
          <w:lang w:eastAsia="ru-RU"/>
        </w:rPr>
        <w:br/>
      </w:r>
    </w:p>
    <w:p w14:paraId="5A61B43E" w14:textId="77777777" w:rsidR="00A73787" w:rsidRPr="00A73787" w:rsidRDefault="00A73787" w:rsidP="00A73787">
      <w:pPr>
        <w:spacing w:after="0" w:line="240" w:lineRule="auto"/>
        <w:jc w:val="right"/>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br/>
      </w:r>
      <w:r w:rsidRPr="00A73787">
        <w:rPr>
          <w:rFonts w:ascii="Arial" w:eastAsia="Times New Roman" w:hAnsi="Arial" w:cs="Arial"/>
          <w:sz w:val="24"/>
          <w:szCs w:val="24"/>
          <w:lang w:eastAsia="ru-RU"/>
        </w:rPr>
        <w:br/>
        <w:t>Председатель Совета депутатов</w:t>
      </w:r>
      <w:r w:rsidRPr="00A73787">
        <w:rPr>
          <w:rFonts w:ascii="Arial" w:eastAsia="Times New Roman" w:hAnsi="Arial" w:cs="Arial"/>
          <w:sz w:val="24"/>
          <w:szCs w:val="24"/>
          <w:lang w:eastAsia="ru-RU"/>
        </w:rPr>
        <w:br/>
        <w:t>городского округа Лобня</w:t>
      </w:r>
      <w:r w:rsidRPr="00A73787">
        <w:rPr>
          <w:rFonts w:ascii="Arial" w:eastAsia="Times New Roman" w:hAnsi="Arial" w:cs="Arial"/>
          <w:sz w:val="24"/>
          <w:szCs w:val="24"/>
          <w:lang w:eastAsia="ru-RU"/>
        </w:rPr>
        <w:br/>
      </w:r>
      <w:proofErr w:type="gramStart"/>
      <w:r w:rsidRPr="00A73787">
        <w:rPr>
          <w:rFonts w:ascii="Arial" w:eastAsia="Times New Roman" w:hAnsi="Arial" w:cs="Arial"/>
          <w:sz w:val="24"/>
          <w:szCs w:val="24"/>
          <w:lang w:eastAsia="ru-RU"/>
        </w:rPr>
        <w:t>А.С.</w:t>
      </w:r>
      <w:proofErr w:type="gramEnd"/>
      <w:r w:rsidRPr="00A73787">
        <w:rPr>
          <w:rFonts w:ascii="Arial" w:eastAsia="Times New Roman" w:hAnsi="Arial" w:cs="Arial"/>
          <w:sz w:val="24"/>
          <w:szCs w:val="24"/>
          <w:lang w:eastAsia="ru-RU"/>
        </w:rPr>
        <w:t xml:space="preserve"> Кузнецов</w:t>
      </w:r>
    </w:p>
    <w:p w14:paraId="714CA25C" w14:textId="77777777" w:rsidR="00A73787" w:rsidRPr="00A73787" w:rsidRDefault="00A73787" w:rsidP="00A73787">
      <w:pPr>
        <w:spacing w:after="0" w:line="240" w:lineRule="auto"/>
        <w:jc w:val="right"/>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br/>
        <w:t>Глава городского округа Лобня</w:t>
      </w:r>
      <w:r w:rsidRPr="00A73787">
        <w:rPr>
          <w:rFonts w:ascii="Arial" w:eastAsia="Times New Roman" w:hAnsi="Arial" w:cs="Arial"/>
          <w:sz w:val="24"/>
          <w:szCs w:val="24"/>
          <w:lang w:eastAsia="ru-RU"/>
        </w:rPr>
        <w:br/>
        <w:t xml:space="preserve">Е.В. </w:t>
      </w:r>
      <w:proofErr w:type="spellStart"/>
      <w:r w:rsidRPr="00A73787">
        <w:rPr>
          <w:rFonts w:ascii="Arial" w:eastAsia="Times New Roman" w:hAnsi="Arial" w:cs="Arial"/>
          <w:sz w:val="24"/>
          <w:szCs w:val="24"/>
          <w:lang w:eastAsia="ru-RU"/>
        </w:rPr>
        <w:t>Баришевский</w:t>
      </w:r>
      <w:proofErr w:type="spellEnd"/>
    </w:p>
    <w:p w14:paraId="23FD9C95" w14:textId="77777777" w:rsidR="00A73787" w:rsidRPr="00A73787" w:rsidRDefault="00A73787" w:rsidP="00A73787">
      <w:pPr>
        <w:spacing w:after="0" w:line="240" w:lineRule="auto"/>
        <w:textAlignment w:val="baseline"/>
        <w:rPr>
          <w:rFonts w:ascii="Arial" w:eastAsia="Times New Roman" w:hAnsi="Arial" w:cs="Arial"/>
          <w:sz w:val="24"/>
          <w:szCs w:val="24"/>
          <w:lang w:eastAsia="ru-RU"/>
        </w:rPr>
      </w:pPr>
    </w:p>
    <w:p w14:paraId="536CCF07" w14:textId="77777777" w:rsidR="00A73787" w:rsidRPr="00A73787" w:rsidRDefault="00A73787" w:rsidP="00A73787">
      <w:pPr>
        <w:spacing w:after="0" w:line="240" w:lineRule="auto"/>
        <w:ind w:firstLine="480"/>
        <w:textAlignment w:val="baseline"/>
        <w:rPr>
          <w:rFonts w:ascii="Arial" w:eastAsia="Times New Roman" w:hAnsi="Arial" w:cs="Arial"/>
          <w:sz w:val="24"/>
          <w:szCs w:val="24"/>
          <w:lang w:eastAsia="ru-RU"/>
        </w:rPr>
      </w:pPr>
      <w:r w:rsidRPr="00A73787">
        <w:rPr>
          <w:rFonts w:ascii="Arial" w:eastAsia="Times New Roman" w:hAnsi="Arial" w:cs="Arial"/>
          <w:sz w:val="24"/>
          <w:szCs w:val="24"/>
          <w:lang w:eastAsia="ru-RU"/>
        </w:rPr>
        <w:t>25.11.2021</w:t>
      </w:r>
    </w:p>
    <w:p w14:paraId="104F23A7" w14:textId="77777777" w:rsidR="00A73787" w:rsidRPr="00A73787" w:rsidRDefault="00A73787" w:rsidP="00A73787">
      <w:pPr>
        <w:spacing w:line="254" w:lineRule="auto"/>
        <w:rPr>
          <w:rFonts w:ascii="Calibri" w:eastAsia="Times New Roman" w:hAnsi="Calibri" w:cs="Times New Roman"/>
          <w:lang w:eastAsia="ru-RU"/>
        </w:rPr>
      </w:pPr>
    </w:p>
    <w:p w14:paraId="505EFB40" w14:textId="77777777" w:rsidR="002967E3" w:rsidRPr="00A73787" w:rsidRDefault="002967E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