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61FB719" w14:textId="77777777" w:rsidR="0023285F" w:rsidRPr="0023285F" w:rsidRDefault="0023285F" w:rsidP="0023285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3285F">
        <w:rPr>
          <w:rFonts w:ascii="Arial" w:hAnsi="Arial" w:cs="Arial"/>
          <w:sz w:val="24"/>
          <w:szCs w:val="24"/>
        </w:rPr>
        <w:t>МИНИСТЕРСТВО ЭКОЛОГИИ И ПРИРОДНЫХ РЕСУРСОВ РЕСПУБЛИКИ КРЫМ</w:t>
      </w:r>
      <w:r w:rsidRPr="0023285F">
        <w:rPr>
          <w:rFonts w:ascii="Arial" w:hAnsi="Arial" w:cs="Arial"/>
          <w:sz w:val="24"/>
          <w:szCs w:val="24"/>
        </w:rPr>
        <w:br/>
      </w:r>
      <w:r w:rsidRPr="0023285F">
        <w:rPr>
          <w:rFonts w:ascii="Arial" w:hAnsi="Arial" w:cs="Arial"/>
          <w:sz w:val="24"/>
          <w:szCs w:val="24"/>
        </w:rPr>
        <w:br/>
        <w:t>ПРИКАЗ</w:t>
      </w:r>
      <w:r w:rsidRPr="0023285F">
        <w:rPr>
          <w:rFonts w:ascii="Arial" w:hAnsi="Arial" w:cs="Arial"/>
          <w:sz w:val="24"/>
          <w:szCs w:val="24"/>
        </w:rPr>
        <w:br/>
      </w:r>
      <w:r w:rsidRPr="0023285F">
        <w:rPr>
          <w:rFonts w:ascii="Arial" w:hAnsi="Arial" w:cs="Arial"/>
          <w:sz w:val="24"/>
          <w:szCs w:val="24"/>
        </w:rPr>
        <w:br/>
        <w:t>от 22 мая 2020 года N 666</w:t>
      </w:r>
      <w:r w:rsidRPr="0023285F">
        <w:rPr>
          <w:rFonts w:ascii="Arial" w:hAnsi="Arial" w:cs="Arial"/>
          <w:sz w:val="24"/>
          <w:szCs w:val="24"/>
        </w:rPr>
        <w:br/>
      </w:r>
      <w:r w:rsidRPr="0023285F">
        <w:rPr>
          <w:rFonts w:ascii="Arial" w:hAnsi="Arial" w:cs="Arial"/>
          <w:sz w:val="24"/>
          <w:szCs w:val="24"/>
        </w:rPr>
        <w:br/>
      </w:r>
      <w:r w:rsidRPr="0023285F">
        <w:rPr>
          <w:rFonts w:ascii="Arial" w:hAnsi="Arial" w:cs="Arial"/>
          <w:sz w:val="24"/>
          <w:szCs w:val="24"/>
        </w:rPr>
        <w:br/>
        <w:t>Об утверждении Порядка использования без применения взрывных работ собственниками земельных участков, землепользователями, землевладельцами и арендаторами земельных участков для собственных нужд общераспространенных полезных ископаемых, имеющихся в границах земельного участка и не числящихся на государственном балансе, подземных вод, объем извлечения которых должен составлять не более 100 кубических метров в сутки, из водоносных горизонтов, не являющихся источниками централизованного водоснабжения и расположенных над водоносными горизонтами, являющимися источниками централизованного водоснабжения, а также строительства подземных сооружений на глубину до пяти метров на территории Республики Крым</w:t>
      </w:r>
    </w:p>
    <w:p w14:paraId="39C03A6F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br/>
      </w:r>
    </w:p>
    <w:p w14:paraId="1E8E9403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t>В соответствии со статьями 4, 19 Закона Российской Федерации от 21 февраля 1992 года N 2395-1 "О недрах", статьей 40 Земельного кодекса Российской Федерации от 25 октября 2001 года N 136-ФЗ, статьями 7, 25 Закона Республики Крым от 7 августа 2014 N 45-ЗРК "О недрах" и в целях реализации полномочий в сфере регулирования отношений недропользования приказываю:</w:t>
      </w:r>
      <w:r w:rsidRPr="0023285F">
        <w:rPr>
          <w:rFonts w:ascii="Arial" w:hAnsi="Arial" w:cs="Arial"/>
        </w:rPr>
        <w:br/>
      </w:r>
    </w:p>
    <w:p w14:paraId="5ED0E8D7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817153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t>1. Утвердить прилагаемый Порядок использования без применения взрывных работ собственниками земельных участков, землепользователями, землевладельцами и арендаторами земельных участков для собственных нужд общераспространенных полезных ископаемых, имеющихся в границах земельного участка и не числящихся на государственном балансе, подземных вод, объем извлечения которых должен составлять не более 100 кубических метров в сутки, из водоносных горизонтов, не являющихся источниками, централизованного водоснабжения и расположенных над водоносными горизонтами, являющимися источниками централизованного водоснабжения, а также строительства подземных сооружений на глубину до пяти метров на территории Республики Крым.</w:t>
      </w:r>
      <w:r w:rsidRPr="0023285F">
        <w:rPr>
          <w:rFonts w:ascii="Arial" w:hAnsi="Arial" w:cs="Arial"/>
        </w:rPr>
        <w:br/>
      </w:r>
    </w:p>
    <w:p w14:paraId="73E5423C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2AE3C5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t xml:space="preserve">2. Управлению регулирования недропользования (Гончарова </w:t>
      </w:r>
      <w:proofErr w:type="gramStart"/>
      <w:r w:rsidRPr="0023285F">
        <w:rPr>
          <w:rFonts w:ascii="Arial" w:hAnsi="Arial" w:cs="Arial"/>
        </w:rPr>
        <w:t>О.Н.</w:t>
      </w:r>
      <w:proofErr w:type="gramEnd"/>
      <w:r w:rsidRPr="0023285F">
        <w:rPr>
          <w:rFonts w:ascii="Arial" w:hAnsi="Arial" w:cs="Arial"/>
        </w:rPr>
        <w:t>) не позднее следующего дня после регистрации настоящего приказа предоставить его в управление информационно-аналитической деятельности, экологического просвещения и мониторинга окружающей среды.</w:t>
      </w:r>
      <w:r w:rsidRPr="0023285F">
        <w:rPr>
          <w:rFonts w:ascii="Arial" w:hAnsi="Arial" w:cs="Arial"/>
        </w:rPr>
        <w:br/>
      </w:r>
    </w:p>
    <w:p w14:paraId="3170CCAA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687644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t>3. Управлению информационно-аналитической деятельности, экологического просвещения и мониторинга окружающей среды (</w:t>
      </w:r>
      <w:proofErr w:type="spellStart"/>
      <w:r w:rsidRPr="0023285F">
        <w:rPr>
          <w:rFonts w:ascii="Arial" w:hAnsi="Arial" w:cs="Arial"/>
        </w:rPr>
        <w:t>Бариева</w:t>
      </w:r>
      <w:proofErr w:type="spellEnd"/>
      <w:r w:rsidRPr="0023285F">
        <w:rPr>
          <w:rFonts w:ascii="Arial" w:hAnsi="Arial" w:cs="Arial"/>
        </w:rPr>
        <w:t xml:space="preserve"> Э.Р.) обеспечить размещение настоящего приказа на официальном сайте Министерства экологии и природных ресурсов Республики Крым в государственной информационной системе Республики Крым "Портал Правительства Республики Крым" в течение </w:t>
      </w:r>
      <w:r w:rsidRPr="0023285F">
        <w:rPr>
          <w:rFonts w:ascii="Arial" w:hAnsi="Arial" w:cs="Arial"/>
        </w:rPr>
        <w:lastRenderedPageBreak/>
        <w:t>двух рабочих дней после дня его поступления.</w:t>
      </w:r>
      <w:r w:rsidRPr="0023285F">
        <w:rPr>
          <w:rFonts w:ascii="Arial" w:hAnsi="Arial" w:cs="Arial"/>
        </w:rPr>
        <w:br/>
      </w:r>
    </w:p>
    <w:p w14:paraId="758DE6BE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D9F145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t xml:space="preserve">4. Контроль за исполнением настоящего приказа возложить на заместителя министра заместителя Главного государственного инспектора Республики Крым Яценко </w:t>
      </w:r>
      <w:proofErr w:type="gramStart"/>
      <w:r w:rsidRPr="0023285F">
        <w:rPr>
          <w:rFonts w:ascii="Arial" w:hAnsi="Arial" w:cs="Arial"/>
        </w:rPr>
        <w:t>А.Ю.</w:t>
      </w:r>
      <w:proofErr w:type="gramEnd"/>
      <w:r w:rsidRPr="0023285F">
        <w:rPr>
          <w:rFonts w:ascii="Arial" w:hAnsi="Arial" w:cs="Arial"/>
        </w:rPr>
        <w:br/>
      </w:r>
    </w:p>
    <w:p w14:paraId="4709D3C9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br/>
      </w:r>
      <w:r w:rsidRPr="0023285F">
        <w:rPr>
          <w:rFonts w:ascii="Arial" w:hAnsi="Arial" w:cs="Arial"/>
        </w:rPr>
        <w:br/>
        <w:t>Министр</w:t>
      </w:r>
      <w:r w:rsidRPr="0023285F">
        <w:rPr>
          <w:rFonts w:ascii="Arial" w:hAnsi="Arial" w:cs="Arial"/>
        </w:rPr>
        <w:br/>
        <w:t>Г.П.НАРАЕВ</w:t>
      </w:r>
    </w:p>
    <w:p w14:paraId="5F0E9930" w14:textId="77777777" w:rsidR="0023285F" w:rsidRPr="0023285F" w:rsidRDefault="0023285F" w:rsidP="0023285F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23285F">
        <w:rPr>
          <w:rFonts w:ascii="Arial" w:hAnsi="Arial" w:cs="Arial"/>
          <w:sz w:val="24"/>
          <w:szCs w:val="24"/>
        </w:rPr>
        <w:br/>
      </w:r>
      <w:r w:rsidRPr="0023285F">
        <w:rPr>
          <w:rFonts w:ascii="Arial" w:hAnsi="Arial" w:cs="Arial"/>
          <w:sz w:val="24"/>
          <w:szCs w:val="24"/>
        </w:rPr>
        <w:br/>
        <w:t>Приложение</w:t>
      </w:r>
      <w:r w:rsidRPr="0023285F">
        <w:rPr>
          <w:rFonts w:ascii="Arial" w:hAnsi="Arial" w:cs="Arial"/>
          <w:sz w:val="24"/>
          <w:szCs w:val="24"/>
        </w:rPr>
        <w:br/>
        <w:t>к приказу</w:t>
      </w:r>
      <w:r w:rsidRPr="0023285F">
        <w:rPr>
          <w:rFonts w:ascii="Arial" w:hAnsi="Arial" w:cs="Arial"/>
          <w:sz w:val="24"/>
          <w:szCs w:val="24"/>
        </w:rPr>
        <w:br/>
        <w:t>Министерства экологии</w:t>
      </w:r>
      <w:r w:rsidRPr="0023285F">
        <w:rPr>
          <w:rFonts w:ascii="Arial" w:hAnsi="Arial" w:cs="Arial"/>
          <w:sz w:val="24"/>
          <w:szCs w:val="24"/>
        </w:rPr>
        <w:br/>
        <w:t>и природных ресурсов</w:t>
      </w:r>
      <w:r w:rsidRPr="0023285F">
        <w:rPr>
          <w:rFonts w:ascii="Arial" w:hAnsi="Arial" w:cs="Arial"/>
          <w:sz w:val="24"/>
          <w:szCs w:val="24"/>
        </w:rPr>
        <w:br/>
        <w:t>Республики Крым</w:t>
      </w:r>
      <w:r w:rsidRPr="0023285F">
        <w:rPr>
          <w:rFonts w:ascii="Arial" w:hAnsi="Arial" w:cs="Arial"/>
          <w:sz w:val="24"/>
          <w:szCs w:val="24"/>
        </w:rPr>
        <w:br/>
        <w:t>от 22.05.2020 N 666</w:t>
      </w:r>
    </w:p>
    <w:p w14:paraId="4E17B81A" w14:textId="77777777" w:rsidR="0023285F" w:rsidRPr="0023285F" w:rsidRDefault="0023285F" w:rsidP="0023285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3285F">
        <w:rPr>
          <w:rFonts w:ascii="Arial" w:hAnsi="Arial" w:cs="Arial"/>
          <w:b/>
          <w:bCs/>
        </w:rPr>
        <w:br/>
      </w:r>
      <w:r w:rsidRPr="0023285F">
        <w:rPr>
          <w:rFonts w:ascii="Arial" w:hAnsi="Arial" w:cs="Arial"/>
          <w:b/>
          <w:bCs/>
        </w:rPr>
        <w:br/>
        <w:t>ПОРЯДОК ИСПОЛЬЗОВАНИЯ БЕЗ ПРИМЕНЕНИЯ ВЗРЫВНЫХ РАБОТ СОБСТВЕННИКАМИ ЗЕМЕЛЬНЫХ УЧАСТКОВ, ЗЕМЛЕПОЛЬЗОВАТЕЛЯМИ, ЗЕМЛЕВЛАДЕЛЬЦАМИ И АРЕНДАТОРАМИ ЗЕМЕЛЬНЫХ УЧАСТКОВ ДЛЯ СОБСТВЕННЫХ НУЖД ОБЩЕРАСПРОСТРАНЕННЫХ ПОЛЕЗНЫХ ИСКОПАЕМЫХ, ИМЕЮЩИХСЯ В ГРАНИЦАХ ЗЕМЕЛЬНОГО УЧАСТКА И НЕ ЧИСЛЯЩИХСЯ НА ГОСУДАРСТВЕННОМ БАЛАНСЕ, ПОДЗЕМНЫХ ВОД, ОБЪЕМ ИЗВЛЕЧЕНИЯ КОТОРЫХ ДОЛЖЕН СОСТАВЛЯТЬ НЕ БОЛЕЕ 100 КУБИЧЕСКИХ МЕТРОВ В СУТКИ, ИЗ ВОДОНОСНЫХ ГОРИЗОНТОВ, НЕ ЯВЛЯЮЩИХСЯ ИСТОЧНИКАМИ ЦЕНТРАЛИЗОВАННОГО ВОДОСНАБЖЕНИЯ И РАСПОЛОЖЕННЫХ НАД ВОДОНОСНЫМИ ГОРИЗОНТАМИ, ЯВЛЯЮЩИМИСЯ ИСТОЧНИКАМИ ЦЕНТРАЛИЗОВАННОГО ВОДОСНАБЖЕНИЯ, А ТАКЖЕ СТРОИТЕЛЬСТВА ПОДЗЕМНЫХ СООРУЖЕНИЙ НА ГЛУБИНУ ДО ПЯТИ МЕТРОВ НА ТЕРРИТОРИИ РЕСПУБЛИКИ КРЫМ</w:t>
      </w:r>
    </w:p>
    <w:p w14:paraId="7EFEAC56" w14:textId="77777777" w:rsidR="0023285F" w:rsidRPr="0023285F" w:rsidRDefault="0023285F" w:rsidP="0023285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3285F">
        <w:rPr>
          <w:rFonts w:ascii="Arial" w:hAnsi="Arial" w:cs="Arial"/>
          <w:sz w:val="24"/>
          <w:szCs w:val="24"/>
        </w:rPr>
        <w:br/>
      </w:r>
      <w:r w:rsidRPr="0023285F">
        <w:rPr>
          <w:rFonts w:ascii="Arial" w:hAnsi="Arial" w:cs="Arial"/>
          <w:sz w:val="24"/>
          <w:szCs w:val="24"/>
        </w:rPr>
        <w:br/>
        <w:t>1. Общие положения</w:t>
      </w:r>
    </w:p>
    <w:p w14:paraId="0B2658DB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2B758A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t xml:space="preserve">1.1. Настоящий Порядок разработан в соответствии со статьей 19 Закона Российской Федерации от 21 февраля 1992 года N 2395-1 "О недрах" и определяет порядок использования без применения взрывных работ собственниками земельных участков, землепользователями, землевладельцами и арендаторами земельных участков для собственных нужд общераспространенных полезных ископаемых, имеющихся в границах земельного участка и не числящихся на государственном балансе, подземных вод, объем извлечения которых должен составлять не более 100 кубических метров в сутки, из водоносных горизонтов, не являющихся источниками централизованного водоснабжения и расположенных над водоносными горизонтами, являющимися источниками централизованного водоснабжения, а также строительства подземных сооружений на глубину до пяти метров на территории Республики </w:t>
      </w:r>
      <w:r w:rsidRPr="0023285F">
        <w:rPr>
          <w:rFonts w:ascii="Arial" w:hAnsi="Arial" w:cs="Arial"/>
        </w:rPr>
        <w:lastRenderedPageBreak/>
        <w:t>Крым.</w:t>
      </w:r>
      <w:r w:rsidRPr="0023285F">
        <w:rPr>
          <w:rFonts w:ascii="Arial" w:hAnsi="Arial" w:cs="Arial"/>
        </w:rPr>
        <w:br/>
      </w:r>
    </w:p>
    <w:p w14:paraId="734920DF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7F00DF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t>1.2. Действие настоящего Порядка распространяется на собственников земельных участков, землепользователей, землевладельцев и арендаторов земельных участков на территории Республики Крым (далее - владелец земельного участка).</w:t>
      </w:r>
      <w:r w:rsidRPr="0023285F">
        <w:rPr>
          <w:rFonts w:ascii="Arial" w:hAnsi="Arial" w:cs="Arial"/>
        </w:rPr>
        <w:br/>
      </w:r>
    </w:p>
    <w:p w14:paraId="3E516093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F2C104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t>1.3. Владелец земельного участка имеет право по своему усмотрению в его границах осуществлять:</w:t>
      </w:r>
      <w:r w:rsidRPr="0023285F">
        <w:rPr>
          <w:rFonts w:ascii="Arial" w:hAnsi="Arial" w:cs="Arial"/>
        </w:rPr>
        <w:br/>
      </w:r>
    </w:p>
    <w:p w14:paraId="45E39995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87CEE2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t>- добычу для собственных нужд общераспространенных полезных ископаемых, не числящихся на государственном балансе, без применения взрывных работ на глубину до пяти метров;</w:t>
      </w:r>
      <w:r w:rsidRPr="0023285F">
        <w:rPr>
          <w:rFonts w:ascii="Arial" w:hAnsi="Arial" w:cs="Arial"/>
        </w:rPr>
        <w:br/>
      </w:r>
    </w:p>
    <w:p w14:paraId="40188134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217E36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t>- добычу для собственных нужд подземных вод, объем извлечения которых должен составлять не более 100 кубических метров в сутки, из водоносных горизонтов, не являющихся источниками централизованного водоснабжения и расположенных над водоносными горизонтами, являющимися источниками централизованного водоснабжения;</w:t>
      </w:r>
      <w:r w:rsidRPr="0023285F">
        <w:rPr>
          <w:rFonts w:ascii="Arial" w:hAnsi="Arial" w:cs="Arial"/>
        </w:rPr>
        <w:br/>
      </w:r>
    </w:p>
    <w:p w14:paraId="2AF39AAF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8206D6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t>- строительство для собственных нужд подземных сооружений без применения взрывных работ на глубину до пяти метров.</w:t>
      </w:r>
      <w:r w:rsidRPr="0023285F">
        <w:rPr>
          <w:rFonts w:ascii="Arial" w:hAnsi="Arial" w:cs="Arial"/>
        </w:rPr>
        <w:br/>
      </w:r>
    </w:p>
    <w:p w14:paraId="3D4D22B9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39EB06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t>1.4. Перечень общераспространенных полезных ископаемых Республики Крым утвержден совместным распоряжением Министерства природных ресурсов и экологии Российской Федерации и Совета министров Республики Крым от 8 декабря 2014 года N 34-р/1300-р.</w:t>
      </w:r>
      <w:r w:rsidRPr="0023285F">
        <w:rPr>
          <w:rFonts w:ascii="Arial" w:hAnsi="Arial" w:cs="Arial"/>
        </w:rPr>
        <w:br/>
      </w:r>
    </w:p>
    <w:p w14:paraId="6FFA1A85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D85C3F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t>1.5. Под использованием для собственных нужд общераспространенных полезных ископаемых и подземных вод понимается их использование владельцами земельных участков для личных, бытовых и иных не связанных с осуществлением предпринимательской деятельности нужд.</w:t>
      </w:r>
      <w:r w:rsidRPr="0023285F">
        <w:rPr>
          <w:rFonts w:ascii="Arial" w:hAnsi="Arial" w:cs="Arial"/>
        </w:rPr>
        <w:br/>
      </w:r>
    </w:p>
    <w:p w14:paraId="4F57C782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8DB245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t>1.6. Общераспространенные полезные ископаемые и подземные воды, имеющиеся в границах земельного участка и используемые владельцем земельного участка для личных, бытовых и иных не связанных с осуществлением предпринимательской деятельности нужд, не могут отчуждаться или переходить от одного лица к другому.</w:t>
      </w:r>
      <w:r w:rsidRPr="0023285F">
        <w:rPr>
          <w:rFonts w:ascii="Arial" w:hAnsi="Arial" w:cs="Arial"/>
        </w:rPr>
        <w:br/>
      </w:r>
    </w:p>
    <w:p w14:paraId="57FCFE6C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B94ABB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t>1.7. Для осуществления деятельности, указанной в пункте 1.3 настоящего Порядка, получение разрешения (лицензии) на право пользования недрами не требуется.</w:t>
      </w:r>
      <w:r w:rsidRPr="0023285F">
        <w:rPr>
          <w:rFonts w:ascii="Arial" w:hAnsi="Arial" w:cs="Arial"/>
        </w:rPr>
        <w:br/>
      </w:r>
    </w:p>
    <w:p w14:paraId="2274A514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EDAC21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t>1.8. Владелец земельного участка обязан выполнять установленные законодательством требования по охране недр и окружающей среды, безопасному ведению работ, связанных с пользованием недрами.</w:t>
      </w:r>
      <w:r w:rsidRPr="0023285F">
        <w:rPr>
          <w:rFonts w:ascii="Arial" w:hAnsi="Arial" w:cs="Arial"/>
        </w:rPr>
        <w:br/>
      </w:r>
    </w:p>
    <w:p w14:paraId="0BF17337" w14:textId="77777777" w:rsidR="0023285F" w:rsidRPr="0023285F" w:rsidRDefault="0023285F" w:rsidP="0023285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3285F">
        <w:rPr>
          <w:rFonts w:ascii="Arial" w:hAnsi="Arial" w:cs="Arial"/>
          <w:sz w:val="24"/>
          <w:szCs w:val="24"/>
        </w:rPr>
        <w:br/>
      </w:r>
      <w:r w:rsidRPr="0023285F">
        <w:rPr>
          <w:rFonts w:ascii="Arial" w:hAnsi="Arial" w:cs="Arial"/>
          <w:sz w:val="24"/>
          <w:szCs w:val="24"/>
        </w:rPr>
        <w:br/>
        <w:t>2. Порядок использования общераспространенных полезных ископаемых</w:t>
      </w:r>
    </w:p>
    <w:p w14:paraId="48DDB6F5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C0B4C2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t>2.1. Использование общераспространенных полезных ископаемых разрешается при наличии документов, подтверждающих право на земельный участок (выписка из Единого государственного реестра недвижимости, свидетельство о праве собственности на земельный участок, договор купли-продажи, договор аренды).</w:t>
      </w:r>
      <w:r w:rsidRPr="0023285F">
        <w:rPr>
          <w:rFonts w:ascii="Arial" w:hAnsi="Arial" w:cs="Arial"/>
        </w:rPr>
        <w:br/>
      </w:r>
    </w:p>
    <w:p w14:paraId="07E37BED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15F9E8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t>2.2. Обязательными условиями использования общераспространенных полезных ископаемых являются:</w:t>
      </w:r>
      <w:r w:rsidRPr="0023285F">
        <w:rPr>
          <w:rFonts w:ascii="Arial" w:hAnsi="Arial" w:cs="Arial"/>
        </w:rPr>
        <w:br/>
      </w:r>
    </w:p>
    <w:p w14:paraId="0F2105B6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E4D516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t>- общераспространенные полезные ископаемые не числятся на государственном балансе;</w:t>
      </w:r>
      <w:r w:rsidRPr="0023285F">
        <w:rPr>
          <w:rFonts w:ascii="Arial" w:hAnsi="Arial" w:cs="Arial"/>
        </w:rPr>
        <w:br/>
      </w:r>
    </w:p>
    <w:p w14:paraId="65CF68C8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F3BEE9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t>- добыча общераспространенных полезных ископаемых осуществляется без применения взрывных работ;</w:t>
      </w:r>
      <w:r w:rsidRPr="0023285F">
        <w:rPr>
          <w:rFonts w:ascii="Arial" w:hAnsi="Arial" w:cs="Arial"/>
        </w:rPr>
        <w:br/>
      </w:r>
    </w:p>
    <w:p w14:paraId="01EFD86D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4E70A9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t>- добыча общераспространенных полезных ископаемых проводится на глубину до пяти метров;</w:t>
      </w:r>
      <w:r w:rsidRPr="0023285F">
        <w:rPr>
          <w:rFonts w:ascii="Arial" w:hAnsi="Arial" w:cs="Arial"/>
        </w:rPr>
        <w:br/>
      </w:r>
    </w:p>
    <w:p w14:paraId="014503E7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B36CBD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t>- общераспространенные полезные ископаемые используются исключительно для личных, бытовых и иных не связанных с осуществлением предпринимательской деятельности нужд.</w:t>
      </w:r>
      <w:r w:rsidRPr="0023285F">
        <w:rPr>
          <w:rFonts w:ascii="Arial" w:hAnsi="Arial" w:cs="Arial"/>
        </w:rPr>
        <w:br/>
      </w:r>
    </w:p>
    <w:p w14:paraId="315F74DD" w14:textId="77777777" w:rsidR="0023285F" w:rsidRPr="0023285F" w:rsidRDefault="0023285F" w:rsidP="0023285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3285F">
        <w:rPr>
          <w:rFonts w:ascii="Arial" w:hAnsi="Arial" w:cs="Arial"/>
          <w:sz w:val="24"/>
          <w:szCs w:val="24"/>
        </w:rPr>
        <w:br/>
      </w:r>
      <w:r w:rsidRPr="0023285F">
        <w:rPr>
          <w:rFonts w:ascii="Arial" w:hAnsi="Arial" w:cs="Arial"/>
          <w:sz w:val="24"/>
          <w:szCs w:val="24"/>
        </w:rPr>
        <w:br/>
        <w:t>3. Порядок использования подземных вод</w:t>
      </w:r>
    </w:p>
    <w:p w14:paraId="36131E4C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7E258D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t>3.1. Использование подземных вод разрешается при наличии документов, подтверждающих право на земельный участок (выписка из Единого государственного реестра недвижимости, свидетельство о праве собственности на земельный участок, договор купли-продажи, договор аренды).</w:t>
      </w:r>
      <w:r w:rsidRPr="0023285F">
        <w:rPr>
          <w:rFonts w:ascii="Arial" w:hAnsi="Arial" w:cs="Arial"/>
        </w:rPr>
        <w:br/>
      </w:r>
    </w:p>
    <w:p w14:paraId="007340D5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8ADE1B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t>3.2. Обязательными условиями использования подземных вод являются:</w:t>
      </w:r>
      <w:r w:rsidRPr="0023285F">
        <w:rPr>
          <w:rFonts w:ascii="Arial" w:hAnsi="Arial" w:cs="Arial"/>
        </w:rPr>
        <w:br/>
      </w:r>
    </w:p>
    <w:p w14:paraId="4A778A86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0A1E61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t xml:space="preserve">- добыча подземных вод должна осуществляться из водоносных горизонтов, не являющихся источниками централизованного водоснабжения и расположенных </w:t>
      </w:r>
      <w:r w:rsidRPr="0023285F">
        <w:rPr>
          <w:rFonts w:ascii="Arial" w:hAnsi="Arial" w:cs="Arial"/>
        </w:rPr>
        <w:lastRenderedPageBreak/>
        <w:t>над водоносными горизонтами, являющимися источниками централизованного водоснабжения;</w:t>
      </w:r>
      <w:r w:rsidRPr="0023285F">
        <w:rPr>
          <w:rFonts w:ascii="Arial" w:hAnsi="Arial" w:cs="Arial"/>
        </w:rPr>
        <w:br/>
      </w:r>
    </w:p>
    <w:p w14:paraId="0A3C5811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0B3C12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t>- объем извлечения подземных вод должен составлять не более 100 кубических метров в сутки;</w:t>
      </w:r>
      <w:r w:rsidRPr="0023285F">
        <w:rPr>
          <w:rFonts w:ascii="Arial" w:hAnsi="Arial" w:cs="Arial"/>
        </w:rPr>
        <w:br/>
      </w:r>
    </w:p>
    <w:p w14:paraId="720C6BB5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8CF18B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t>- подземные воды используются исключительно для личных, бытовых и иных не связанных с осуществлением предпринимательской деятельности нужд.</w:t>
      </w:r>
      <w:r w:rsidRPr="0023285F">
        <w:rPr>
          <w:rFonts w:ascii="Arial" w:hAnsi="Arial" w:cs="Arial"/>
        </w:rPr>
        <w:br/>
      </w:r>
    </w:p>
    <w:p w14:paraId="771B45D2" w14:textId="77777777" w:rsidR="0023285F" w:rsidRPr="0023285F" w:rsidRDefault="0023285F" w:rsidP="0023285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3285F">
        <w:rPr>
          <w:rFonts w:ascii="Arial" w:hAnsi="Arial" w:cs="Arial"/>
          <w:sz w:val="24"/>
          <w:szCs w:val="24"/>
        </w:rPr>
        <w:br/>
      </w:r>
      <w:r w:rsidRPr="0023285F">
        <w:rPr>
          <w:rFonts w:ascii="Arial" w:hAnsi="Arial" w:cs="Arial"/>
          <w:sz w:val="24"/>
          <w:szCs w:val="24"/>
        </w:rPr>
        <w:br/>
        <w:t>4. Порядок использования земельного участка для строительства подземных сооружений</w:t>
      </w:r>
    </w:p>
    <w:p w14:paraId="6C5291CE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B08A3E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t>4.1. Использование земельного участка для строительства подземных сооружений разрешается при наличии документов, подтверждающих право на земельный участок (выписка из Единого государственного реестра недвижимости, свидетельство о праве собственности на земельный участок, договор купли-продажи, договор аренды).</w:t>
      </w:r>
      <w:r w:rsidRPr="0023285F">
        <w:rPr>
          <w:rFonts w:ascii="Arial" w:hAnsi="Arial" w:cs="Arial"/>
        </w:rPr>
        <w:br/>
      </w:r>
    </w:p>
    <w:p w14:paraId="2DB4307C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B4D538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t>4.2. Обязательными условиями использования земельного участка для строительства подземных сооружений являются:</w:t>
      </w:r>
      <w:r w:rsidRPr="0023285F">
        <w:rPr>
          <w:rFonts w:ascii="Arial" w:hAnsi="Arial" w:cs="Arial"/>
        </w:rPr>
        <w:br/>
      </w:r>
    </w:p>
    <w:p w14:paraId="5864ACD2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46C849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t>- строительство подземных сооружений проводится на глубину до пяти метров;</w:t>
      </w:r>
      <w:r w:rsidRPr="0023285F">
        <w:rPr>
          <w:rFonts w:ascii="Arial" w:hAnsi="Arial" w:cs="Arial"/>
        </w:rPr>
        <w:br/>
      </w:r>
    </w:p>
    <w:p w14:paraId="1B7E63C0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C57E50" w14:textId="77777777" w:rsidR="0023285F" w:rsidRPr="0023285F" w:rsidRDefault="0023285F" w:rsidP="0023285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3285F">
        <w:rPr>
          <w:rFonts w:ascii="Arial" w:hAnsi="Arial" w:cs="Arial"/>
        </w:rPr>
        <w:t>- подземные сооружения используются исключительно для личных, бытовых и иных не связанных с осуществлением предпринимательской деятельности нужд.</w:t>
      </w:r>
    </w:p>
    <w:p w14:paraId="658B9A6D" w14:textId="77777777" w:rsidR="0023285F" w:rsidRPr="0023285F" w:rsidRDefault="0023285F" w:rsidP="0023285F"/>
    <w:p w14:paraId="3BCB2185" w14:textId="77777777" w:rsidR="00821256" w:rsidRPr="0023285F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3285F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3285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23285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3285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3285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2328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2328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