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C2A71" w:rsidRPr="00CC2A71" w:rsidRDefault="00CC2A71" w:rsidP="00CC2A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A71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УТИЛИЗАЦИИ ТВЕРДЫХ БЫТОВЫХ ОТХОДОВ ООО "ЭКОС" ДЛЯ ПОТРЕБИТЕЛЕЙ АНАВГАЙСКОГО И ЭССОВСКОГО СЕЛЬСКИХ ПОСЕЛЕНИЙ БЫСТРИНСКОГО МУНИЦИПАЛЬНОГО РАЙОНА НА 2014-2016 ГОДЫ</w:t>
      </w: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от 28 ноября 2013 года N 250</w:t>
      </w: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ОБ УТВЕРЖДЕНИИ ТАРИФОВ НА УСЛУГИ ПО УТИЛИЗАЦИИ ТВЕРДЫХ БЫТОВЫХ ОТХОДОВ ООО "ЭКОС" ДЛЯ ПОТРЕБИТЕЛЕЙ АНАВГАЙСКОГО И ЭССОВСКОГО СЕЛЬСКИХ ПОСЕЛЕНИЙ БЫСТРИНСКОГО МУНИЦИПАЛЬНОГО РАЙОНА НА 2014-2016 ГОДЫ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Постановлением Правительства Камчатского края от 19.12.2008 N 424-П "Об утверждении Положения о Региональной службе по тарифам и ценам Камчатского края", Протоколом Правления Региональной службы по тарифам и ценам Камчатского края от 28.11.2013 N 67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ООО "ЭКОС" на услуги по утилизации твердых бытовых отходов на 2014-2016 годы согласно приложению.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lastRenderedPageBreak/>
        <w:t xml:space="preserve">2. Утвердить и ввести в действие экономически обоснованные тарифы на услуги по утилизации твердых бытовых отходов, оказываемые ООО "ЭКОС" (ООО "ЭКОС" не является плательщиком НДС) потребителям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Эссовского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Анавгайского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сельских поселений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района, с календарной разбивкой: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1) с 01 января 2014 года по 31 декабря 2014 года - 2087,45 руб. за 1 куб. метр;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2) с 01 января 2015 года по 31 декабря 2015 года - 2270,39 руб. за 1 куб. метр;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3) с 01 января 2016 года по 31 декабря 2016 года - 2440,04 руб. за 1 куб. метр.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 xml:space="preserve">3. Утвердить и ввести в действие льготные (сниженные) тарифы на услуги по утилизации твердых бытовых отходов, оказываемые ООО "ЭКОС" (ООО "ЭКОС" не является плательщиком НДС) населению и исполнителям жилищно-коммунальных услуг для населения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Эссовского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Анавгайского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сельских поселений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района с календарной разбивкой: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1) с 01 января 2014 года по 31 декабря 2014 года - 560,00 руб. за 1 куб. метр;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2) с 01 января 2015 года по 31 декабря 2015 года - 600,00 руб. за 1 куб. метр;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3) с 01 января 2016 года по 31 декабря 2016 года - 650,00 руб. за 1 куб. метр.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 xml:space="preserve">4. Компенсация выпадающих доходов ООО "ЭКОС" от разницы между экономически обоснованным и льготным тарифом на утилизацию твердых бытовых отходов, оказываемые ООО "ЭКОС" населению и исполнителям жилищно-коммунальных услуг для населения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Эссовского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Анавгайского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сельских поселений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района, производится предприятию за счет субсидий, предусмотренных в бюджете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муниципального района на 2014-2016 годы в соответствии с проектом решения Думы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муниципального района от 15.11.2013 "О Бюджете </w:t>
      </w:r>
      <w:proofErr w:type="spellStart"/>
      <w:r w:rsidRPr="00CC2A7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CC2A71">
        <w:rPr>
          <w:rFonts w:ascii="Times New Roman" w:hAnsi="Times New Roman" w:cs="Times New Roman"/>
          <w:sz w:val="24"/>
          <w:szCs w:val="24"/>
        </w:rPr>
        <w:t xml:space="preserve"> муниципального района на 2014 год и на плановый период 2015 и 2016 годы".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5. Настоящее Постановление вступает в силу через десять дней после его официального опубликования.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Региональной службы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по тарифам и ценам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С.В.ГРИНЬ</w:t>
      </w:r>
    </w:p>
    <w:p w:rsid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Приложение. ПРОИЗВОДСТВЕННАЯ ПРОГРАММА ООО "ЭКОС" ПО УТИЛИЗАЦИИ ТВЕРДЫХ БЫТОВЫХ ОТХОДОВ НА 2014-2016 ГОДЫ</w:t>
      </w:r>
    </w:p>
    <w:p w:rsidR="00CC2A71" w:rsidRPr="00CC2A71" w:rsidRDefault="00CC2A71" w:rsidP="00CC2A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Приложение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к Постановлению Региональной службы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по тарифам и ценам Камчатского края</w:t>
      </w:r>
    </w:p>
    <w:p w:rsidR="00CC2A71" w:rsidRPr="00CC2A71" w:rsidRDefault="00CC2A71" w:rsidP="00CC2A71">
      <w:pPr>
        <w:jc w:val="right"/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от 28.11.2013 N 250</w:t>
      </w: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</w:p>
    <w:p w:rsidR="00CC2A71" w:rsidRPr="00CC2A71" w:rsidRDefault="00CC2A71" w:rsidP="00CC2A71">
      <w:pPr>
        <w:rPr>
          <w:rFonts w:ascii="Times New Roman" w:hAnsi="Times New Roman" w:cs="Times New Roman"/>
          <w:sz w:val="24"/>
          <w:szCs w:val="24"/>
        </w:rPr>
      </w:pPr>
      <w:r w:rsidRPr="00CC2A71">
        <w:rPr>
          <w:rFonts w:ascii="Times New Roman" w:hAnsi="Times New Roman" w:cs="Times New Roman"/>
          <w:sz w:val="24"/>
          <w:szCs w:val="24"/>
        </w:rPr>
        <w:t>Раздел 1. Обеспечение прогнозируемого объема и качества услуг</w:t>
      </w:r>
    </w:p>
    <w:p w:rsidR="00981D50" w:rsidRPr="00CC2A71" w:rsidRDefault="00981D50" w:rsidP="00CC2A71">
      <w:pPr>
        <w:rPr>
          <w:rFonts w:ascii="Times New Roman" w:hAnsi="Times New Roman" w:cs="Times New Roman"/>
          <w:sz w:val="24"/>
          <w:szCs w:val="24"/>
        </w:rPr>
      </w:pPr>
    </w:p>
    <w:p w:rsidR="00981D50" w:rsidRPr="00CC2A71" w:rsidRDefault="00981D50" w:rsidP="00CC2A7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7"/>
        <w:gridCol w:w="2470"/>
        <w:gridCol w:w="1457"/>
        <w:gridCol w:w="1018"/>
        <w:gridCol w:w="1603"/>
        <w:gridCol w:w="915"/>
        <w:gridCol w:w="915"/>
        <w:gridCol w:w="930"/>
      </w:tblGrid>
      <w:tr w:rsidR="00CC2A71" w:rsidRPr="00CC2A71" w:rsidTr="00CC2A71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 производственной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 период план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2014-2016 гг.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071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эффективности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услуг, в том числе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потребителям: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5,720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4,870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4,952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4,952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4,952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4,617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3,838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3,920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3,920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3,920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0,5161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0,501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потребителям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прямым договорам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0,5868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0,531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071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водопотребления (заполн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яется в отношении организаций,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оказывающих услуги в сфере водоснабжения)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воды, отпущенной по показаниям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приборов учета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71" w:rsidRPr="00CC2A71" w:rsidTr="00CC2A7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потребление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воды населением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м3/час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2A71" w:rsidRP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2A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2. План мероприятий по повышению эффективности деятельности организации коммунального комплекса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2"/>
        <w:gridCol w:w="4610"/>
        <w:gridCol w:w="1876"/>
        <w:gridCol w:w="1878"/>
        <w:gridCol w:w="1149"/>
      </w:tblGrid>
      <w:tr w:rsidR="00CC2A71" w:rsidRPr="00CC2A71" w:rsidTr="00CC2A7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 потребности  на реализацию мероприятий,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руб.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 %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капитальному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ремонту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реконструкции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мероприятия, направленные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организации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оприятия по энергосбережению и  повышению энергетической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</w:tbl>
    <w:p w:rsid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2A71" w:rsidRPr="00CC2A71" w:rsidRDefault="00CC2A71" w:rsidP="00CC2A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2A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3. Расчет финансовых потребностей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4"/>
        <w:gridCol w:w="1995"/>
        <w:gridCol w:w="1345"/>
        <w:gridCol w:w="1184"/>
        <w:gridCol w:w="1500"/>
        <w:gridCol w:w="1184"/>
        <w:gridCol w:w="1184"/>
        <w:gridCol w:w="1199"/>
      </w:tblGrid>
      <w:tr w:rsidR="00CC2A71" w:rsidRPr="00CC2A71" w:rsidTr="00CC2A7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 хозяйственной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68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овые потребности на реализацию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производственной программы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год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(2013 г.)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2014-2016 гг.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 относимые на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себестоимость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11742,38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11063,40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10710,92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11097,88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11536,16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-806,2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48,0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0,42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6426,49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5342,19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5982,82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6543,19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7010,61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Недополученный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499,90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 необоснованный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806,2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806,2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1129,05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затрат  на период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10936,17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10257,2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10337,87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11243,88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12084,06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 организации  коммунального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м3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2087,45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2270,39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2440,04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потребителям: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м3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650,00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м3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2087,45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2270,39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2440,04 </w:t>
            </w:r>
          </w:p>
        </w:tc>
      </w:tr>
      <w:tr w:rsidR="00CC2A71" w:rsidRPr="00CC2A71" w:rsidTr="00CC2A7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 </w:t>
            </w: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м3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1911,92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2087,45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2270,39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C2A71" w:rsidRPr="00CC2A71" w:rsidRDefault="00CC2A71" w:rsidP="00CC2A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2440,04 </w:t>
            </w:r>
          </w:p>
        </w:tc>
      </w:tr>
    </w:tbl>
    <w:p w:rsidR="00CC2A71" w:rsidRDefault="00CC2A71" w:rsidP="00CC2A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2A71" w:rsidRDefault="00CC2A71" w:rsidP="00CC2A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2A71" w:rsidRPr="00CC2A71" w:rsidRDefault="00CC2A71" w:rsidP="00CC2A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2A7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Товары (работы и услуги) ООО "ЭКОС" в связи с применением упрощенной системы нал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огообложения НДС не облагаются</w:t>
      </w:r>
    </w:p>
    <w:p w:rsidR="00981D50" w:rsidRPr="00E1190A" w:rsidRDefault="00981D50" w:rsidP="00CC2A7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2cfe0a372dc4c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