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9C51E4" w:rsidRPr="009C51E4" w:rsidRDefault="009C51E4" w:rsidP="009C51E4">
      <w:pPr>
        <w:jc w:val="center"/>
        <w:rPr>
          <w:rFonts w:ascii="Times New Roman" w:hAnsi="Times New Roman" w:cs="Times New Roman"/>
          <w:b/>
          <w:sz w:val="24"/>
          <w:szCs w:val="24"/>
        </w:rPr>
      </w:pPr>
      <w:r w:rsidRPr="009C51E4">
        <w:rPr>
          <w:rFonts w:ascii="Times New Roman" w:hAnsi="Times New Roman" w:cs="Times New Roman"/>
          <w:b/>
          <w:sz w:val="24"/>
          <w:szCs w:val="24"/>
        </w:rPr>
        <w:t>Об утверждении ставок платы, Порядка расчета и взимания платы за пользование водными объектами, находящимися в собственности Брянской области</w:t>
      </w:r>
    </w:p>
    <w:p w:rsidR="009C51E4" w:rsidRPr="009C51E4" w:rsidRDefault="009C51E4" w:rsidP="009C51E4">
      <w:pPr>
        <w:jc w:val="center"/>
        <w:rPr>
          <w:rFonts w:ascii="Times New Roman" w:hAnsi="Times New Roman" w:cs="Times New Roman"/>
          <w:b/>
          <w:sz w:val="24"/>
          <w:szCs w:val="24"/>
        </w:rPr>
      </w:pPr>
    </w:p>
    <w:p w:rsidR="009C51E4" w:rsidRPr="009C51E4" w:rsidRDefault="009C51E4" w:rsidP="009C51E4">
      <w:pPr>
        <w:jc w:val="center"/>
        <w:rPr>
          <w:rFonts w:ascii="Times New Roman" w:hAnsi="Times New Roman" w:cs="Times New Roman"/>
          <w:sz w:val="24"/>
          <w:szCs w:val="24"/>
        </w:rPr>
      </w:pPr>
    </w:p>
    <w:p w:rsidR="009C51E4" w:rsidRPr="009C51E4" w:rsidRDefault="009C51E4" w:rsidP="009C51E4">
      <w:pPr>
        <w:jc w:val="center"/>
        <w:rPr>
          <w:rFonts w:ascii="Times New Roman" w:hAnsi="Times New Roman" w:cs="Times New Roman"/>
          <w:sz w:val="24"/>
          <w:szCs w:val="24"/>
        </w:rPr>
      </w:pPr>
      <w:r w:rsidRPr="009C51E4">
        <w:rPr>
          <w:rFonts w:ascii="Times New Roman" w:hAnsi="Times New Roman" w:cs="Times New Roman"/>
          <w:sz w:val="24"/>
          <w:szCs w:val="24"/>
        </w:rPr>
        <w:t>ДЕПАРТАМЕНТ ПРИРОДНЫХ РЕСУРСОВ И ЭКОЛОГИИ</w:t>
      </w:r>
    </w:p>
    <w:p w:rsidR="009C51E4" w:rsidRPr="009C51E4" w:rsidRDefault="009C51E4" w:rsidP="009C51E4">
      <w:pPr>
        <w:jc w:val="center"/>
        <w:rPr>
          <w:rFonts w:ascii="Times New Roman" w:hAnsi="Times New Roman" w:cs="Times New Roman"/>
          <w:sz w:val="24"/>
          <w:szCs w:val="24"/>
        </w:rPr>
      </w:pPr>
      <w:r w:rsidRPr="009C51E4">
        <w:rPr>
          <w:rFonts w:ascii="Times New Roman" w:hAnsi="Times New Roman" w:cs="Times New Roman"/>
          <w:sz w:val="24"/>
          <w:szCs w:val="24"/>
        </w:rPr>
        <w:t>БРЯНСКОЙ ОБЛАСТИ</w:t>
      </w:r>
    </w:p>
    <w:p w:rsidR="009C51E4" w:rsidRPr="009C51E4" w:rsidRDefault="009C51E4" w:rsidP="009C51E4">
      <w:pPr>
        <w:jc w:val="center"/>
        <w:rPr>
          <w:rFonts w:ascii="Times New Roman" w:hAnsi="Times New Roman" w:cs="Times New Roman"/>
          <w:sz w:val="24"/>
          <w:szCs w:val="24"/>
        </w:rPr>
      </w:pPr>
    </w:p>
    <w:p w:rsidR="009C51E4" w:rsidRPr="009C51E4" w:rsidRDefault="009C51E4" w:rsidP="009C51E4">
      <w:pPr>
        <w:jc w:val="center"/>
        <w:rPr>
          <w:rFonts w:ascii="Times New Roman" w:hAnsi="Times New Roman" w:cs="Times New Roman"/>
          <w:sz w:val="24"/>
          <w:szCs w:val="24"/>
        </w:rPr>
      </w:pPr>
      <w:r w:rsidRPr="009C51E4">
        <w:rPr>
          <w:rFonts w:ascii="Times New Roman" w:hAnsi="Times New Roman" w:cs="Times New Roman"/>
          <w:sz w:val="24"/>
          <w:szCs w:val="24"/>
        </w:rPr>
        <w:t>ПРИКАЗ</w:t>
      </w:r>
    </w:p>
    <w:p w:rsidR="009C51E4" w:rsidRPr="009C51E4" w:rsidRDefault="009C51E4" w:rsidP="009C51E4">
      <w:pPr>
        <w:jc w:val="center"/>
        <w:rPr>
          <w:rFonts w:ascii="Times New Roman" w:hAnsi="Times New Roman" w:cs="Times New Roman"/>
          <w:sz w:val="24"/>
          <w:szCs w:val="24"/>
        </w:rPr>
      </w:pPr>
    </w:p>
    <w:p w:rsidR="009C51E4" w:rsidRPr="009C51E4" w:rsidRDefault="009C51E4" w:rsidP="009C51E4">
      <w:pPr>
        <w:jc w:val="center"/>
        <w:rPr>
          <w:rFonts w:ascii="Times New Roman" w:hAnsi="Times New Roman" w:cs="Times New Roman"/>
          <w:sz w:val="24"/>
          <w:szCs w:val="24"/>
        </w:rPr>
      </w:pPr>
      <w:r w:rsidRPr="009C51E4">
        <w:rPr>
          <w:rFonts w:ascii="Times New Roman" w:hAnsi="Times New Roman" w:cs="Times New Roman"/>
          <w:sz w:val="24"/>
          <w:szCs w:val="24"/>
        </w:rPr>
        <w:t>от 16 марта 2017 года N 173</w:t>
      </w:r>
    </w:p>
    <w:p w:rsidR="009C51E4" w:rsidRPr="009C51E4" w:rsidRDefault="009C51E4" w:rsidP="009C51E4">
      <w:pPr>
        <w:jc w:val="center"/>
        <w:rPr>
          <w:rFonts w:ascii="Times New Roman" w:hAnsi="Times New Roman" w:cs="Times New Roman"/>
          <w:sz w:val="24"/>
          <w:szCs w:val="24"/>
        </w:rPr>
      </w:pPr>
    </w:p>
    <w:p w:rsidR="009C51E4" w:rsidRPr="009C51E4" w:rsidRDefault="009C51E4" w:rsidP="009C51E4">
      <w:pPr>
        <w:jc w:val="center"/>
        <w:rPr>
          <w:rFonts w:ascii="Times New Roman" w:hAnsi="Times New Roman" w:cs="Times New Roman"/>
          <w:sz w:val="24"/>
          <w:szCs w:val="24"/>
        </w:rPr>
      </w:pPr>
    </w:p>
    <w:p w:rsidR="009C51E4" w:rsidRPr="009C51E4" w:rsidRDefault="009C51E4" w:rsidP="009C51E4">
      <w:pPr>
        <w:jc w:val="center"/>
        <w:rPr>
          <w:rFonts w:ascii="Times New Roman" w:hAnsi="Times New Roman" w:cs="Times New Roman"/>
          <w:sz w:val="24"/>
          <w:szCs w:val="24"/>
        </w:rPr>
      </w:pPr>
    </w:p>
    <w:p w:rsidR="009C51E4" w:rsidRPr="009C51E4" w:rsidRDefault="009C51E4" w:rsidP="009C51E4">
      <w:pPr>
        <w:jc w:val="center"/>
        <w:rPr>
          <w:rFonts w:ascii="Times New Roman" w:hAnsi="Times New Roman" w:cs="Times New Roman"/>
          <w:sz w:val="24"/>
          <w:szCs w:val="24"/>
        </w:rPr>
      </w:pPr>
      <w:r w:rsidRPr="009C51E4">
        <w:rPr>
          <w:rFonts w:ascii="Times New Roman" w:hAnsi="Times New Roman" w:cs="Times New Roman"/>
          <w:sz w:val="24"/>
          <w:szCs w:val="24"/>
        </w:rPr>
        <w:t>Об утверждении ставок платы, Порядка расчета и взимания платы за пользование водными объектами, находящимися в собственности Брянской области</w:t>
      </w:r>
    </w:p>
    <w:p w:rsidR="009C51E4" w:rsidRPr="009C51E4" w:rsidRDefault="009C51E4" w:rsidP="009C51E4">
      <w:pPr>
        <w:jc w:val="cente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proofErr w:type="gramStart"/>
      <w:r w:rsidRPr="009C51E4">
        <w:rPr>
          <w:rFonts w:ascii="Times New Roman" w:hAnsi="Times New Roman" w:cs="Times New Roman"/>
          <w:sz w:val="24"/>
          <w:szCs w:val="24"/>
        </w:rPr>
        <w:t>В соответствии с положениями ст. 11, ст. 12, ст. 13, ст. 20, ст. 25 Водного кодекса Российской Федерации от 03.06.2006 N 74-ФЗ, ст. 57 Бюджетного кодекса Российской Федерации, постановлением Правительства РФ от 12.03.2008 N 165 "О подготовке и заключении договора водопользования", постановлением Правительства РФ от 30.12.2006 N 876 "О ставках платы за пользование водными объектами, находящимися в федеральной собственности", постановлением</w:t>
      </w:r>
      <w:proofErr w:type="gramEnd"/>
      <w:r w:rsidRPr="009C51E4">
        <w:rPr>
          <w:rFonts w:ascii="Times New Roman" w:hAnsi="Times New Roman" w:cs="Times New Roman"/>
          <w:sz w:val="24"/>
          <w:szCs w:val="24"/>
        </w:rPr>
        <w:t xml:space="preserve"> Правительства РФ от 26.12.2014 N 1509 "О ставках платы за пользование водными объектами, находящимися в федеральной собственности, и внесении изменений в раздел I ставок платы за пользование водными объектами, находящимися в федеральной собственности"</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приказываю:</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1. Утвердить прилагаемые ставки платы за пользование водными объектами, находящимися в собственности Брянской области.</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2. Утвердить прилагаемый Порядок расчета и взимания платы за пользование водными объектами, находящимися в собственности Брянской области.</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3. Установить, что настоящий приказ вступает в силу через 10 дней со дня официального опубликования.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4. Контроль исполнения настоящего приказа возложить на первого заместителя директора департамента Мотылева Сергея Васильевича.</w:t>
      </w:r>
    </w:p>
    <w:p w:rsidR="009C51E4" w:rsidRPr="009C51E4" w:rsidRDefault="009C51E4" w:rsidP="009C51E4">
      <w:pPr>
        <w:rPr>
          <w:rFonts w:ascii="Times New Roman" w:hAnsi="Times New Roman" w:cs="Times New Roman"/>
          <w:sz w:val="24"/>
          <w:szCs w:val="24"/>
        </w:rPr>
      </w:pP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Директор департамента</w:t>
      </w: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А.Н.Тимошин</w:t>
      </w:r>
    </w:p>
    <w:p w:rsidR="009C51E4" w:rsidRPr="009C51E4" w:rsidRDefault="009C51E4" w:rsidP="009C51E4">
      <w:pPr>
        <w:rPr>
          <w:rFonts w:ascii="Times New Roman" w:hAnsi="Times New Roman" w:cs="Times New Roman"/>
          <w:sz w:val="24"/>
          <w:szCs w:val="24"/>
        </w:rPr>
      </w:pPr>
    </w:p>
    <w:p w:rsidR="009C51E4" w:rsidRPr="009C51E4" w:rsidRDefault="009C51E4" w:rsidP="009C51E4">
      <w:pPr>
        <w:jc w:val="right"/>
        <w:rPr>
          <w:rFonts w:ascii="Times New Roman" w:hAnsi="Times New Roman" w:cs="Times New Roman"/>
          <w:sz w:val="24"/>
          <w:szCs w:val="24"/>
        </w:rPr>
      </w:pPr>
    </w:p>
    <w:p w:rsidR="009C51E4" w:rsidRPr="009C51E4" w:rsidRDefault="009C51E4" w:rsidP="009C51E4">
      <w:pPr>
        <w:jc w:val="right"/>
        <w:rPr>
          <w:rFonts w:ascii="Times New Roman" w:hAnsi="Times New Roman" w:cs="Times New Roman"/>
          <w:sz w:val="24"/>
          <w:szCs w:val="24"/>
        </w:rPr>
      </w:pP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Утвержден</w:t>
      </w: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приказом департамента</w:t>
      </w: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природных ресурсов и экологии</w:t>
      </w: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Брянской области</w:t>
      </w:r>
    </w:p>
    <w:p w:rsid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от 16 марта 2017 г. N 173</w:t>
      </w:r>
    </w:p>
    <w:p w:rsidR="009C51E4" w:rsidRPr="009C51E4" w:rsidRDefault="009C51E4" w:rsidP="009C51E4">
      <w:pPr>
        <w:jc w:val="right"/>
        <w:rPr>
          <w:rFonts w:ascii="Times New Roman" w:hAnsi="Times New Roman" w:cs="Times New Roman"/>
          <w:sz w:val="24"/>
          <w:szCs w:val="24"/>
        </w:rPr>
      </w:pPr>
    </w:p>
    <w:p w:rsidR="009C51E4" w:rsidRPr="009C51E4" w:rsidRDefault="009C51E4" w:rsidP="009C51E4">
      <w:pPr>
        <w:jc w:val="center"/>
        <w:rPr>
          <w:rFonts w:ascii="Times New Roman" w:hAnsi="Times New Roman" w:cs="Times New Roman"/>
          <w:sz w:val="24"/>
          <w:szCs w:val="24"/>
        </w:rPr>
      </w:pPr>
      <w:r w:rsidRPr="009C51E4">
        <w:rPr>
          <w:rFonts w:ascii="Times New Roman" w:hAnsi="Times New Roman" w:cs="Times New Roman"/>
          <w:sz w:val="24"/>
          <w:szCs w:val="24"/>
        </w:rPr>
        <w:t>ПОРЯДОК РАСЧЕТА И ВЗИМАНИЯ ПЛАТЫ ЗА ПОЛЬЗОВАНИЕ ВОДНЫМИ ОБЪЕКТАМИ, НАХОДЯЩИМИСЯ В СОБСТВЕННОСТИ БРЯНСКОЙ ОБЛАСТИ</w:t>
      </w:r>
    </w:p>
    <w:p w:rsidR="009C51E4" w:rsidRPr="009C51E4" w:rsidRDefault="009C51E4" w:rsidP="009C51E4">
      <w:pPr>
        <w:jc w:val="cente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 xml:space="preserve">1. Настоящий Порядок устанавливает порядок расчета и взимания платы за пользование поверхностными водными объектами или их частями, находящимися в собственности Брянской области (далее - плата), предоставляемыми на основании договоров водопользования </w:t>
      </w:r>
      <w:proofErr w:type="gramStart"/>
      <w:r w:rsidRPr="009C51E4">
        <w:rPr>
          <w:rFonts w:ascii="Times New Roman" w:hAnsi="Times New Roman" w:cs="Times New Roman"/>
          <w:sz w:val="24"/>
          <w:szCs w:val="24"/>
        </w:rPr>
        <w:t>для</w:t>
      </w:r>
      <w:proofErr w:type="gramEnd"/>
      <w:r w:rsidRPr="009C51E4">
        <w:rPr>
          <w:rFonts w:ascii="Times New Roman" w:hAnsi="Times New Roman" w:cs="Times New Roman"/>
          <w:sz w:val="24"/>
          <w:szCs w:val="24"/>
        </w:rPr>
        <w:t>:</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а) осуществления забора (изъятия) водных ресурсов из водных объектов или их частей;</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б) использования акватории водных объектов или их частей, в том числе для рекреационных целей.</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2. Плата устанавливается на основе следующих принципов:</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а) стимулирование экономного использования водных ресурсов, а также охраны водных объектов;</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б) дифференциация ставок платы в зависимости от речного бассейна;</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равномерность поступления платы в течение финансового года.</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3. Платежным периодом признается квартал.</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4. Расчет размера платы, предусматриваемой договором водопользования, производят физические, юридические лица и индивидуальные предприниматели, приобретающие право пользования поверхностными водными объектами или их частями (далее - плательщики).</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Размер платы определяется как произведение платежной базы и соответствующей ей ставки платы.</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5. Платежная база устанавливается в договоре водопользования по каждому виду пользования водными объектами и определяется отдельно в отношении каждого водного объекта или его части.</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6. Платежной базой является: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а) для плательщиков, осуществляющих забор (изъятие) водных ресурсов из водных объектов или их частей, - объем допустимого забора (изъятия) водных ресурсов, включая объем их забора (изъятия) для передачи абонентам, за платежный период;</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lastRenderedPageBreak/>
        <w:t>б) для плательщиков, использующих акватории водных объектов или их частей, - площадь предоставленной акватории водного объекта или его части.</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7. В соответствии с условиями договора водопользования при уменьшении объема забора (изъятия) водных ресурсов из водных объектов или их частей, при уменьшении (увеличении) количества произведенной электроэнергии по сравнению со значениями, установленными договором водопользования, плательщики производят перерасчет размера платы.</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Перерасчет производится по мере необходимости по окончании соответствующего платежного периода.</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8. При перерасчете размера платы фактическая платежная база рассчитывается как:</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 xml:space="preserve">фактический объем забора (изъятия) водных ресурсов из водного объекта или его части, определяемый на основании показаний водоизмерительных приборов, отражаемых в журнале первичного учета использования воды. В случае отсутствия водоизмерительных приборов объем забранной воды определяется исходя из времени работы и производительности технических средств. В случае невозможности определения объема забранной воды </w:t>
      </w:r>
      <w:proofErr w:type="gramStart"/>
      <w:r w:rsidRPr="009C51E4">
        <w:rPr>
          <w:rFonts w:ascii="Times New Roman" w:hAnsi="Times New Roman" w:cs="Times New Roman"/>
          <w:sz w:val="24"/>
          <w:szCs w:val="24"/>
        </w:rPr>
        <w:t>исходя из времени</w:t>
      </w:r>
      <w:proofErr w:type="gramEnd"/>
      <w:r w:rsidRPr="009C51E4">
        <w:rPr>
          <w:rFonts w:ascii="Times New Roman" w:hAnsi="Times New Roman" w:cs="Times New Roman"/>
          <w:sz w:val="24"/>
          <w:szCs w:val="24"/>
        </w:rPr>
        <w:t xml:space="preserve"> работы и производительности технических средств объем забранной воды определяется исходя из норм водопотребления или с помощью других методов на условиях и в порядке, которые установлены в договоре водопользования.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9. Плата вносится по месту пользования водным объектом или его частью не позднее 20-го числа месяца, следующего за истекшим платежным периодом.</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10. Плата подлежит зачислению в областной бюджет Брянской области в соответствии с бюджетным законодательством Российской Федерации.</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Утверждены</w:t>
      </w: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приказом департамента</w:t>
      </w: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природных ресурсов и экологии</w:t>
      </w: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t>Брянской области</w:t>
      </w:r>
    </w:p>
    <w:p w:rsidR="009C51E4" w:rsidRPr="009C51E4" w:rsidRDefault="009C51E4" w:rsidP="009C51E4">
      <w:pPr>
        <w:jc w:val="right"/>
        <w:rPr>
          <w:rFonts w:ascii="Times New Roman" w:hAnsi="Times New Roman" w:cs="Times New Roman"/>
          <w:sz w:val="24"/>
          <w:szCs w:val="24"/>
        </w:rPr>
      </w:pPr>
      <w:r w:rsidRPr="009C51E4">
        <w:rPr>
          <w:rFonts w:ascii="Times New Roman" w:hAnsi="Times New Roman" w:cs="Times New Roman"/>
          <w:sz w:val="24"/>
          <w:szCs w:val="24"/>
        </w:rPr>
        <w:lastRenderedPageBreak/>
        <w:t>от 16 марта 2017 г. N 173</w:t>
      </w:r>
    </w:p>
    <w:p w:rsidR="009C51E4" w:rsidRPr="009C51E4" w:rsidRDefault="009C51E4" w:rsidP="009C51E4">
      <w:pPr>
        <w:rPr>
          <w:rFonts w:ascii="Times New Roman" w:hAnsi="Times New Roman" w:cs="Times New Roman"/>
          <w:sz w:val="24"/>
          <w:szCs w:val="24"/>
        </w:rPr>
      </w:pPr>
    </w:p>
    <w:p w:rsidR="009C51E4" w:rsidRPr="009C51E4" w:rsidRDefault="009C51E4" w:rsidP="009C51E4">
      <w:pPr>
        <w:jc w:val="center"/>
        <w:rPr>
          <w:rFonts w:ascii="Times New Roman" w:hAnsi="Times New Roman" w:cs="Times New Roman"/>
          <w:sz w:val="24"/>
          <w:szCs w:val="24"/>
        </w:rPr>
      </w:pPr>
      <w:r w:rsidRPr="009C51E4">
        <w:rPr>
          <w:rFonts w:ascii="Times New Roman" w:hAnsi="Times New Roman" w:cs="Times New Roman"/>
          <w:sz w:val="24"/>
          <w:szCs w:val="24"/>
        </w:rPr>
        <w:t>СТАВКИ ПЛАТЫ ЗА ПОЛЬЗОВАНИЕ ВОДНЫМИ ОБЪЕКТАМИ, НАХОДЯЩИМИСЯ В СОБСТВЕННОСТИ БРЯНСКОЙ ОБЛАСТИ</w:t>
      </w:r>
    </w:p>
    <w:p w:rsidR="009C51E4" w:rsidRPr="009C51E4" w:rsidRDefault="009C51E4" w:rsidP="009C51E4">
      <w:pPr>
        <w:jc w:val="cente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1. Ставка платы за забор (изъятие) водных ресурсов из поверхностных водных объектов за 1 тыс. куб. м водных ресурсов устанавливается: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2017 году в размере 420,0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2018 году в размере 483,0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2019 году в размере 555,0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2020 году в размере 638,0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2021 году в размере 734,0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2022 году в размере 845,0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2023 году в размере 972,0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2024 году в размере 1118,0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2025 году в размере 1283,0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proofErr w:type="gramStart"/>
      <w:r w:rsidRPr="009C51E4">
        <w:rPr>
          <w:rFonts w:ascii="Times New Roman" w:hAnsi="Times New Roman" w:cs="Times New Roman"/>
          <w:sz w:val="24"/>
          <w:szCs w:val="24"/>
        </w:rPr>
        <w:t xml:space="preserve">начиная с 2026 года с коэффициентом, определенным в соответствии с настоящим подпунктом для года, предшествующего году платежного периода, умноженным на коэффициент, </w:t>
      </w:r>
      <w:r w:rsidRPr="009C51E4">
        <w:rPr>
          <w:rFonts w:ascii="Times New Roman" w:hAnsi="Times New Roman" w:cs="Times New Roman"/>
          <w:sz w:val="24"/>
          <w:szCs w:val="24"/>
        </w:rPr>
        <w:lastRenderedPageBreak/>
        <w:t>учитывающий фактическое изменение (в среднем за год) потребительских цен на товары (работы, услуги) в Российской Федерации, определенный Министерством экономического развития Российской Федерации в соответствии с данными государственной статистической отчетности для второго по порядку года, предшествующего году платежного периода.</w:t>
      </w:r>
      <w:proofErr w:type="gramEnd"/>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2. Ставка платы за 1 кв. км используемой акватории поверхностных водных объектов в год устанавливается: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2017 году в размере 48640,0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2018 году в размере 56000,0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2019 году в размере 64320,0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2020 году в размере 73920,0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2021 году в размере 85120,0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2022 году в размере 97920,0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2023 году в размере 112640,0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2024 году в размере 129600,0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в 2025 году в размере 148800,0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proofErr w:type="gramStart"/>
      <w:r w:rsidRPr="009C51E4">
        <w:rPr>
          <w:rFonts w:ascii="Times New Roman" w:hAnsi="Times New Roman" w:cs="Times New Roman"/>
          <w:sz w:val="24"/>
          <w:szCs w:val="24"/>
        </w:rPr>
        <w:t xml:space="preserve">начиная с 2026 года с коэффициентом, определенным в соответствии с настоящим подпунктом для года, предшествующего году платежного периода, умноженным на коэффициент, учитывающий фактическое изменение (в среднем за год) потребительских цен на товары (работы, услуги) в Российской Федерации, определенный Министерством экономического развития </w:t>
      </w:r>
      <w:r w:rsidRPr="009C51E4">
        <w:rPr>
          <w:rFonts w:ascii="Times New Roman" w:hAnsi="Times New Roman" w:cs="Times New Roman"/>
          <w:sz w:val="24"/>
          <w:szCs w:val="24"/>
        </w:rPr>
        <w:lastRenderedPageBreak/>
        <w:t>Российской Федерации в соответствии с данными государственной статистической отчетности для второго по порядку года, предшествующего году платежного периода.</w:t>
      </w:r>
      <w:proofErr w:type="gramEnd"/>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3. Ставка платы за забор (изъятие) водных ресурсов из поверхностных водных объектов для питьевого и хозяйственно-бытового водоснабжения населения за 1 тыс. куб. м водных ресурсов:</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с 1 января 2017 г. по 31 декабря 2017 г. составляет 107 рублей;</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с 1 января 2018 г. по 31 декабря 2018 г. составляет 122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с 1 января 2019 г. по 31 декабря 2019 г. составляет 141 рубль;</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с 1 января 2020 г. по 31 декабря 2020 г. составляет 162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с 1 января 2021 г. по 31 декабря 2021 г. составляет 186 рублей;</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с 1 января 2022 г. по 31 декабря 2022 г. составляет 214 рублей;</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с 1 января 2023 г. по 31 декабря 2023 г. составляет 246 рублей;</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с 1 января 2024 г. по 31 декабря 2024 г. составляет 283 рубля;</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с 1 января 2025 г. по 31 декабря 2025 г. составляет 326 рублей,</w:t>
      </w:r>
    </w:p>
    <w:p w:rsidR="009C51E4" w:rsidRPr="009C51E4" w:rsidRDefault="009C51E4" w:rsidP="009C51E4">
      <w:pPr>
        <w:rPr>
          <w:rFonts w:ascii="Times New Roman" w:hAnsi="Times New Roman" w:cs="Times New Roman"/>
          <w:sz w:val="24"/>
          <w:szCs w:val="24"/>
        </w:rPr>
      </w:pPr>
    </w:p>
    <w:p w:rsidR="009C51E4" w:rsidRPr="009C51E4" w:rsidRDefault="009C51E4" w:rsidP="009C51E4">
      <w:pPr>
        <w:rPr>
          <w:rFonts w:ascii="Times New Roman" w:hAnsi="Times New Roman" w:cs="Times New Roman"/>
          <w:sz w:val="24"/>
          <w:szCs w:val="24"/>
        </w:rPr>
      </w:pPr>
      <w:proofErr w:type="gramStart"/>
      <w:r w:rsidRPr="009C51E4">
        <w:rPr>
          <w:rFonts w:ascii="Times New Roman" w:hAnsi="Times New Roman" w:cs="Times New Roman"/>
          <w:sz w:val="24"/>
          <w:szCs w:val="24"/>
        </w:rPr>
        <w:t>начиная с 2026 года определяется ежегодно путем умножения ставки платы для этого вида водопользования, действовавшей в предыдущем году, на коэффициент, учитывающий фактическое изменение (в среднем за год) потребительских цен на товары (работы, услуги) в Российской Федерации, определенный Министерством экономического развития Российской Федерации в соответствии с данными государственной статистической отчетности для второго по порядку года, предшествующего году платежного периода.</w:t>
      </w:r>
      <w:proofErr w:type="gramEnd"/>
    </w:p>
    <w:p w:rsidR="009C51E4" w:rsidRPr="009C51E4" w:rsidRDefault="009C51E4" w:rsidP="009C51E4">
      <w:pPr>
        <w:rPr>
          <w:rFonts w:ascii="Times New Roman" w:hAnsi="Times New Roman" w:cs="Times New Roman"/>
          <w:sz w:val="24"/>
          <w:szCs w:val="24"/>
        </w:rPr>
      </w:pPr>
    </w:p>
    <w:p w:rsidR="008739E5" w:rsidRPr="009C51E4" w:rsidRDefault="009C51E4" w:rsidP="009C51E4">
      <w:pPr>
        <w:rPr>
          <w:rFonts w:ascii="Times New Roman" w:hAnsi="Times New Roman" w:cs="Times New Roman"/>
          <w:sz w:val="24"/>
          <w:szCs w:val="24"/>
        </w:rPr>
      </w:pPr>
      <w:r w:rsidRPr="009C51E4">
        <w:rPr>
          <w:rFonts w:ascii="Times New Roman" w:hAnsi="Times New Roman" w:cs="Times New Roman"/>
          <w:sz w:val="24"/>
          <w:szCs w:val="24"/>
        </w:rPr>
        <w:t xml:space="preserve">4. </w:t>
      </w:r>
      <w:proofErr w:type="gramStart"/>
      <w:r w:rsidRPr="009C51E4">
        <w:rPr>
          <w:rFonts w:ascii="Times New Roman" w:hAnsi="Times New Roman" w:cs="Times New Roman"/>
          <w:sz w:val="24"/>
          <w:szCs w:val="24"/>
        </w:rPr>
        <w:t>К ставкам платы за пользование водными объектами, находящимися в собственности Брянской области, установленным пунктом 1, и к ставкам платы за забор (изъятие) водных ресурсов из поверхностных водных объектов для питьевого и хозяйственно-бытового водоснабжения населения, предусмотренным пунктом 3, за забор (изъятие) водных ресурсов из водных объектов, находящихся в собственности Брянской области, водопользователями, не имеющими водоизмерительных приборов, применяется повышающий коэффициент 1,1.</w:t>
      </w:r>
      <w:proofErr w:type="gramEnd"/>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5536e28e78404c6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