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6736E9" w14:textId="77777777" w:rsidR="00CE162D" w:rsidRPr="00CE162D" w:rsidRDefault="00CE162D" w:rsidP="00CE162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ОХРАНЕ ОКРУЖАЮЩЕЙ СРЕДЫ И ПРИРОДОПОЛЬЗОВАНИЮ ТАМБОВСКОЙ ОБЛАСТИ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ноября 2021 года N 393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региональной программы Тамбовской области по обращению с отходами, в том числе с твердыми коммунальными отходами</w:t>
      </w:r>
    </w:p>
    <w:p w14:paraId="3CB2615C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DE2A9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24.06.1998 N 89-ФЗ "Об отходах производства и потребления", постановлением администрации области от 17.12.2020 N 1042 "Об определении уполномоченного органа по утверждению региональной программы в области обращения с отходами, в том числе с твердыми коммунальными отходами" приказываю: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D37E0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5554FB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1. Утвердить региональную программу Тамбовской области по обращению с отходами, в том числе с твердыми коммунальными отходами (далее - Программа), согласно приложению.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A9FB66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E4635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2. Отделу экономического прогнозирования и учета (Попова) подготовить проект постановления администрации области "О внесении изменений в государственную программу "Охрана окружающей среды, воспроизводство и использование природных ресурсов Тамбовской области".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78240A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B63BC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3. Опубликовать настоящее постановление на "Официальном интернет-портале правовой информации" (www.pravo.gov.ru), на сайте сетевого издания "Тамбовская жизнь" (www.tamlife.ru), на официальном сайте управления по охране окружающей среды и природопользованию области (opr.tmbreg.ru).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DDD70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251017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4. Настоящий приказ вступает в силу на следующий день после дня его первого официального опубликования.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E72CAD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9DF62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5. Контроль за исполнением настоящего приказа оставляю за собой.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B9A15" w14:textId="77777777" w:rsidR="00CE162D" w:rsidRPr="00CE162D" w:rsidRDefault="00CE162D" w:rsidP="00CE162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  <w:t>М.А.Конаков</w:t>
      </w:r>
    </w:p>
    <w:p w14:paraId="5182C52F" w14:textId="77777777" w:rsidR="00CE162D" w:rsidRPr="00CE162D" w:rsidRDefault="00CE162D" w:rsidP="00CE162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охране окружающей среды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и природопользованию области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08.11.2021 N 393</w:t>
      </w:r>
    </w:p>
    <w:p w14:paraId="20D386B3" w14:textId="77777777" w:rsidR="00CE162D" w:rsidRPr="00CE162D" w:rsidRDefault="00CE162D" w:rsidP="00CE162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РЕГИОНАЛЬНАЯ ПРОГРАММА ТАМБОВСКОЙ ОБЛАСТИ ПО ОБРАЩЕНИЮ С ОТХОДАМИ, В ТОМ ЧИСЛЕ С ТВЕРДЫМИ КОММУНАЛЬНЫМИ ОТХОДАМИ (ДАЛЕЕ - ПРОГРАММА)</w:t>
      </w:r>
    </w:p>
    <w:p w14:paraId="6DE346B5" w14:textId="77777777" w:rsidR="00CE162D" w:rsidRPr="00CE162D" w:rsidRDefault="00CE162D" w:rsidP="00CE162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Программы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6"/>
        <w:gridCol w:w="6779"/>
      </w:tblGrid>
      <w:tr w:rsidR="00CE162D" w:rsidRPr="00CE162D" w14:paraId="70680B43" w14:textId="77777777" w:rsidTr="00CE162D">
        <w:trPr>
          <w:trHeight w:val="15"/>
        </w:trPr>
        <w:tc>
          <w:tcPr>
            <w:tcW w:w="2587" w:type="dxa"/>
            <w:hideMark/>
          </w:tcPr>
          <w:p w14:paraId="431C8B1C" w14:textId="77777777" w:rsidR="00CE162D" w:rsidRPr="00CE162D" w:rsidRDefault="00CE162D" w:rsidP="00CE162D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hideMark/>
          </w:tcPr>
          <w:p w14:paraId="391186AA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7007159D" w14:textId="77777777" w:rsidTr="00CE162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4EB9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1EF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</w:tr>
      <w:tr w:rsidR="00CE162D" w:rsidRPr="00CE162D" w14:paraId="020955D7" w14:textId="77777777" w:rsidTr="00CE162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51C1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3D2D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топливно-энергетического комплекса и жилищно-коммунального хозяйства области</w:t>
            </w:r>
          </w:p>
          <w:p w14:paraId="73DD0B5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регулированию тарифов области</w:t>
            </w:r>
          </w:p>
        </w:tc>
      </w:tr>
      <w:tr w:rsidR="00CE162D" w:rsidRPr="00CE162D" w14:paraId="7A3F6885" w14:textId="77777777" w:rsidTr="00CE162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EBA0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Программно-целевые и проектные инструменты (федеральные (региональные) проекты)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261E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(региональный) проект "Чистая страна";</w:t>
            </w:r>
          </w:p>
          <w:p w14:paraId="1291B0F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(региональный) проект "Комплексная система обращения с твердыми коммунальными отходами"</w:t>
            </w:r>
          </w:p>
        </w:tc>
      </w:tr>
      <w:tr w:rsidR="00CE162D" w:rsidRPr="00CE162D" w14:paraId="42A701FC" w14:textId="77777777" w:rsidTr="00CE162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9A04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6248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эффективной региональной системы управления отходами, в том числе твердыми коммунальными отходами, обеспечивающей:</w:t>
            </w:r>
          </w:p>
          <w:p w14:paraId="35D4F29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минимизацию накопленного экологического ущерба; снижение загрязнения окружающей среды отходами производства и потребления;</w:t>
            </w:r>
          </w:p>
          <w:p w14:paraId="456B5BA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и сокращение образования отходов, их вовлечение в повторный хозяйственный оборот</w:t>
            </w:r>
          </w:p>
        </w:tc>
      </w:tr>
      <w:tr w:rsidR="00CE162D" w:rsidRPr="00CE162D" w14:paraId="4D505378" w14:textId="77777777" w:rsidTr="00CE162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3F9D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55A8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Создание эффективных механизмов управления в отрасли обращения с отходами;</w:t>
            </w:r>
          </w:p>
          <w:p w14:paraId="7FBF565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Создание и развитие инфраструктуры экологически безопасной обработки, утилизации и размещения отходов;</w:t>
            </w:r>
          </w:p>
          <w:p w14:paraId="6A61461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Увеличение объемов обработки, обезвреживания и утилизации отходов в целях сокращения объемов захоронения отходов;</w:t>
            </w:r>
          </w:p>
          <w:p w14:paraId="30CBAB0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Обеспечение экологической безопасности при хранении и захоронении отходов и проведение работ по экологическому восстановлению территорий, занятых под объектами размещения отходов, после завершения их эксплуатации или несоответствующих природоохранному законодательству;</w:t>
            </w:r>
          </w:p>
          <w:p w14:paraId="106C823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Создание условий для привлечения инвесторов в отрасль обращения с отходами;</w:t>
            </w:r>
          </w:p>
          <w:p w14:paraId="2DCB14B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Формирование экологической культуры населения в сфере обращения с отходами;</w:t>
            </w:r>
          </w:p>
          <w:p w14:paraId="62E6DA4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Формирование комплексной системы обращения с твердыми коммунальными отходами, включая ликвидацию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свалок и рекультивацию территорий, на которых они размещены, создание условий для вторичной переработки всех запрещенных к захоронению отходов производства и потребления</w:t>
            </w:r>
          </w:p>
        </w:tc>
      </w:tr>
      <w:tr w:rsidR="00CE162D" w:rsidRPr="00CE162D" w14:paraId="5D15F509" w14:textId="77777777" w:rsidTr="00CE162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F0A9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Нормативные акты, положения которых учтены при составлении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6478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24.06.1998 N 89-ФЗ "Об отходах производства и потребления";</w:t>
            </w:r>
          </w:p>
          <w:p w14:paraId="63D3E05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государственной политики в области экологического развития России на период до 2030 года (утверждены Президентом Российской Федерации от 30.04.2012);</w:t>
            </w:r>
          </w:p>
          <w:p w14:paraId="5253183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16.05.2016 N 424 "Об утверждении порядка разработки, согласования,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объектов, используемых для обработки, обезвреживания и захоронения твердых коммунальных отходов";</w:t>
            </w:r>
          </w:p>
          <w:p w14:paraId="58D5CEC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поручения Президента Российской Федерации от 29.03.2011 N Пр-781 и от 10.08.2012 N Пр-2138;</w:t>
            </w:r>
          </w:p>
          <w:p w14:paraId="1D6B64D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Концепция долгосрочного социально-экономического развития Российской Федерации на период до 2020 года (утверждена распоряжением Правительства Российской Федерации от 17.11.2008 N 1662-р);</w:t>
            </w:r>
          </w:p>
          <w:p w14:paraId="3C095CA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Стратегия обращения с твердыми коммунальными (бытовыми) отходами в Российской Федерации (приказ Минприроды России от 14.08.2013 N 298);</w:t>
            </w:r>
          </w:p>
          <w:p w14:paraId="4E357CB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 Российской Федерации "Охрана окружающей среды на 2012 - 2020 годы" (постановление Правительства Российской Федерации от 15.04.2014 N 326);</w:t>
            </w:r>
          </w:p>
          <w:p w14:paraId="74FE5BD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Территориальная схема Тамбовской области в области обращения с отходами производства и потребления, в том числе с твердыми коммунальными отходами (далее - Территориальная схема)</w:t>
            </w:r>
          </w:p>
        </w:tc>
      </w:tr>
      <w:tr w:rsidR="00CE162D" w:rsidRPr="00CE162D" w14:paraId="37F5D52B" w14:textId="77777777" w:rsidTr="00CE162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6417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индикаторы и показатели Программы, их значения на последний год реализации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990D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населения, охваченного услугой по обращению с твердыми коммунальными отходами - 90 процента;</w:t>
            </w:r>
          </w:p>
          <w:p w14:paraId="5265C36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прирост мощности объектов, используемых для сбора, транспортирования, обработки, утилизации отходов, объектов обезвреживания отходов (нарастающим итогом) - 240 тыс. тонн/год;</w:t>
            </w:r>
          </w:p>
          <w:p w14:paraId="2505E43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использованных и обезвреженных отходов производства и потребления от общего количества образующихся отходов I - IV класса опасности - 64 процента;</w:t>
            </w:r>
          </w:p>
          <w:p w14:paraId="6E11DD3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обработанных твердых коммунальных отходов в общем объеме твердых коммунальных отходов, поступивших на обработку - 98,8 процента;</w:t>
            </w:r>
          </w:p>
          <w:p w14:paraId="3E61484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утилизированных (использованных) твердых коммунальных отходов в общем объеме твердых коммунальных отходов, направленных на утилизацию - 12,4 процента;</w:t>
            </w:r>
          </w:p>
          <w:p w14:paraId="351E7A7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доля твердых коммунальных отходов, направляемых на захоронение, в общем объеме твердых коммунальных отходов - 87,6 процентов;</w:t>
            </w:r>
          </w:p>
          <w:p w14:paraId="6D4D540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ликвидированных мест несанкционированного размещения отходов к общему количеству выявленных мест несанкционированного размещения отходов - 90;</w:t>
            </w:r>
          </w:p>
          <w:p w14:paraId="4A9CF20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внебюджетных средств в общем объеме привлеченных средств в отрасль обращения с отходами - 30,2 процента;</w:t>
            </w:r>
          </w:p>
          <w:p w14:paraId="01FE930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ликвидированных несанкционированных свалок в границах городов - 3 штуки;</w:t>
            </w:r>
          </w:p>
          <w:p w14:paraId="1E5C014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восстановленных, в том числе рекультивированных земель, подверженных негативному воздействию накопленного вреда окружающей среде (нарастающим итогом) - 25,4 га;</w:t>
            </w:r>
          </w:p>
          <w:p w14:paraId="4AAA23C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населения, качество жизни которого улучшится в связи с ликвидацией несанкционированных свалок в границах городов - 22,8 тыс. человек;</w:t>
            </w:r>
          </w:p>
          <w:p w14:paraId="7C2AE34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направленных на обработку (сортировку), в общем объеме образованных твердых коммунальных отходов - до 75 процентов;</w:t>
            </w:r>
          </w:p>
          <w:p w14:paraId="145EFDA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направленных на утилизацию отходов, выделенных в результате раздельного накопления и обработки (сортировки) твердых коммунальных отходов, в общем объеме образованных твердых коммунальных отходов - до 3,2 процентов;</w:t>
            </w:r>
          </w:p>
          <w:p w14:paraId="1B35D31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импортного оборудования для обработки и утилизации твердых коммунальных отходов - до 22 процентов;</w:t>
            </w:r>
          </w:p>
          <w:p w14:paraId="7AF0415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разработанных электронных моделей (нарастающим итогом) - 100 процентов;</w:t>
            </w:r>
          </w:p>
          <w:p w14:paraId="6E07AFF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направленных на захоронение твердых коммунальных отходов, в том числе прошедших обработку (сортировку), в общей массе образованных твердых коммунальных отходов - 96,8 процентов</w:t>
            </w:r>
          </w:p>
        </w:tc>
      </w:tr>
      <w:tr w:rsidR="00CE162D" w:rsidRPr="00CE162D" w14:paraId="4C4A23CE" w14:textId="77777777" w:rsidTr="00CE162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FAF0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Сроки реализации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9B82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2021 - 2026 гг.</w:t>
            </w:r>
          </w:p>
        </w:tc>
      </w:tr>
      <w:tr w:rsidR="00CE162D" w:rsidRPr="00CE162D" w14:paraId="0ADDAF33" w14:textId="77777777" w:rsidTr="00CE162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70C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финансирования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02F9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на 2021 - 2026 гг. - 2036283,97 тыс. рублей, в том числе:</w:t>
            </w:r>
          </w:p>
          <w:p w14:paraId="547E291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- 0,00 тыс. рублей;</w:t>
            </w:r>
          </w:p>
          <w:p w14:paraId="06FA450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- 843062,85 тыс. рублей;</w:t>
            </w:r>
          </w:p>
          <w:p w14:paraId="4A36B47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- 360753,30 тыс. рублей;</w:t>
            </w:r>
          </w:p>
          <w:p w14:paraId="2FB64FC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- 200771,00 тыс. рублей;</w:t>
            </w:r>
          </w:p>
          <w:p w14:paraId="001EC27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- 438494,82 тыс. рублей;</w:t>
            </w:r>
          </w:p>
          <w:p w14:paraId="3716DB7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год - 193202, тыс. рублей;</w:t>
            </w:r>
          </w:p>
          <w:p w14:paraId="02ED6F3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источники финансирования:</w:t>
            </w:r>
          </w:p>
          <w:p w14:paraId="69CF9DA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 - 690020,88 тыс. рублей, в том числе:</w:t>
            </w:r>
          </w:p>
          <w:p w14:paraId="5CE06E0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- 0,00 тыс. рублей;</w:t>
            </w:r>
          </w:p>
          <w:p w14:paraId="28EB042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- 15980,00 тыс. рублей;</w:t>
            </w:r>
          </w:p>
          <w:p w14:paraId="5B0A0ED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- 311875,67 тыс. рублей;</w:t>
            </w:r>
          </w:p>
          <w:p w14:paraId="2BE78E4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- 151027,4 тыс. рублей;</w:t>
            </w:r>
          </w:p>
          <w:p w14:paraId="6D49A9D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- 211137,81 тыс. рублей;</w:t>
            </w:r>
          </w:p>
          <w:p w14:paraId="3E05362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год - 0,00 тыс. рублей;</w:t>
            </w:r>
          </w:p>
          <w:p w14:paraId="68FA839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 бюджета Тамбовской области - 232945,63 тыс. рублей, в том числе:</w:t>
            </w:r>
          </w:p>
          <w:p w14:paraId="6D978F3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- 0,00 тыс. рублей;</w:t>
            </w:r>
          </w:p>
          <w:p w14:paraId="6A5D72B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- 0,00 тыс. рублей;</w:t>
            </w:r>
          </w:p>
          <w:p w14:paraId="1E06B29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- 31896,67 тыс. рублей;</w:t>
            </w:r>
          </w:p>
          <w:p w14:paraId="01FD479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- 20389,60 тыс. рублей;</w:t>
            </w:r>
          </w:p>
          <w:p w14:paraId="6CAFEFF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- 103378,56 тыс. рублей;</w:t>
            </w:r>
          </w:p>
          <w:p w14:paraId="3496234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год - 77280,80 тыс. рублей;</w:t>
            </w:r>
          </w:p>
          <w:p w14:paraId="7ED493C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муниципальных бюджетов - 296567,46 тыс. рублей, в том числе:</w:t>
            </w:r>
          </w:p>
          <w:p w14:paraId="3C36984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- 0,00 тыс. рублей;</w:t>
            </w:r>
          </w:p>
          <w:p w14:paraId="157CCB3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- 10332,85 тыс. рублей;</w:t>
            </w:r>
          </w:p>
          <w:p w14:paraId="6F8CB44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- 16980,96 тыс. рублей;</w:t>
            </w:r>
          </w:p>
          <w:p w14:paraId="03ECE39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- 29354,00 тыс. рублей;</w:t>
            </w:r>
          </w:p>
          <w:p w14:paraId="31E3923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- 123978,45 тыс. рублей;</w:t>
            </w:r>
          </w:p>
          <w:p w14:paraId="026DF01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год - 115921,20 тыс. рублей;</w:t>
            </w:r>
          </w:p>
          <w:p w14:paraId="4EA0C2E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 - 816750,00 тыс. рублей, в том числе:</w:t>
            </w:r>
          </w:p>
          <w:p w14:paraId="0862E1C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- 0,00 тыс. рублей;</w:t>
            </w:r>
          </w:p>
          <w:p w14:paraId="547B89E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- 816750,00 тыс. рублей;</w:t>
            </w:r>
          </w:p>
          <w:p w14:paraId="2266F04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- 0,00 тыс. рублей;</w:t>
            </w:r>
          </w:p>
          <w:p w14:paraId="621CFA4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- 0,00 тыс. рублей;</w:t>
            </w:r>
          </w:p>
          <w:p w14:paraId="0CBA8D3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- 0,00 тыс. рублей;</w:t>
            </w:r>
          </w:p>
          <w:p w14:paraId="6BC8A13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год - 0,00 тыс. рублей</w:t>
            </w:r>
          </w:p>
        </w:tc>
      </w:tr>
    </w:tbl>
    <w:p w14:paraId="7596E083" w14:textId="77777777" w:rsidR="00CE162D" w:rsidRPr="00CE162D" w:rsidRDefault="00CE162D" w:rsidP="00CE162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Общая характеристика сферы реализации Программы</w:t>
      </w:r>
    </w:p>
    <w:p w14:paraId="382FE924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FE51E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Территория области по состоянию на 2020 год составляет - 34,5 тыс. кв. км. Численность населения на 1 января 2020 года - 1006748 человек. Численность городского населения - 618017 человек (61,4%), сельского - 388731 (38,6%).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57DF8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E9DA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В соответствии с Территориальной схемо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й в регионе образуется 5114806,0 тонны отходов производства и потребления, в том числе: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024A8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F14453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твердые коммунальные отходы - 206941,53 тонны;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D721F5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3E8CD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отходы сельского, лесного хозяйства, рыбоводства и рыболовства - 1853358,48 тонны;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AF0AD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3F02E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отходы добычи полезных ископаемых - 14952,43 тонны;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5EAE3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4D143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отходы обрабатывающей промышленности - 2363435,34 тонны;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0E803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58A05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отходы потребления производственные и непроизводственные - 50007,73 тонны;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0BB01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708DE5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отходы обеспечения электроэнергией, газом и паром - 3256,09 тонны;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0074F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93FB5B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отходы при водоснабжении, водоотведении, деятельности по сбору и обработке отходов - 28430,94 тонны;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1E7A7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4C3D9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отходы строительства и ремонта - 5473,89 тонны;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E3529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E5815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отходы при выполнении прочих видов деятельности - 3082,08 тонны.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9FCFCD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F3EC9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Значительное количество промышленных и сельскохозяйственных отходов накоплено и хранится на территориях производственных организаций.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C79C0A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BA275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Отходы производства, образующиеся на предприятиях области, многообразны по составу, объему их образования и накопления. Состав и количество отходов меняются в зависимости от технологии производства, выпуска новой продукции или рыночной конъюнктуры.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840A2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87247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Территориальной схемой на территории области девять действующих объектов размещения твердых коммунальных отходов, включенных в государственный реестр объектов размещения отходов (далее - ГРОРО).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8E7AB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05983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пункту 8 статьи 12 Федерального закона от 24.06.1998 N 89-ФЗ "Об отходах производства и потребления" захоронение отходов, в состав которых входят полезные компоненты, подлежащие утилизации, запрещается. Таким образом, весь объем твердых коммунальных отходов, из которого может быть выделена полезная фракция, перед захоронением должен проходить обработку (сортировку).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AD4D7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82E0F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области в данный момент имеется семь объектов обработки твердых коммунальных отходов общей мощностью до 330 тысяч тонн в год.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FD7026" w14:textId="77777777" w:rsidR="00CE162D" w:rsidRPr="00CE162D" w:rsidRDefault="00CE162D" w:rsidP="00CE162D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 Приоритеты реализуемой в Тамбовской области государственной политики в сфере реализации Программы, цель, задачи, сроки реализации Программы</w:t>
      </w:r>
    </w:p>
    <w:p w14:paraId="10C4246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B5EE2B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Приоритеты реализуемой в области государственной политики в области природопользования и охраны окружающей среды определяются в Стратегии социально-экономического развития Тамбовской области до 2035 года, утвержденной Законом области от 04.06.2018 N 246-З, а также в стратегических документах, утвержденных Президентом Российской Федерации и Правительством Российской Федерации.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7EC48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6783D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Основным приоритетом государственной политики области в области обращения с отходами производства и потребления является обеспечение экологической безопасности за счет снижения негативного влияния отходов производства и потребления, формирование экологической культуры, развитие экологического образования и воспитания, организация эффективно работающей системы обращения с отходами производства и потребления.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7F860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460B38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целей государственной политики и в соответствии с основными приоритетами сформулирована цель Программы - создание эффективной региональной системы управления отходами, в том числе твердыми коммунальными отходами, обеспечивающей минимизацию накопленного экологического ущерба; снижение загрязнения окружающей среды отходами производства и потребления; предупреждение и сокращение образования отходов, их вовлечение в повторный хозяйственный оборот.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29383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5F4E48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Достижение цели Программы требует решения следующих задач.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4AFCF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D8782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1. Создание эффективных механизмов управления в отрасли обращения с отходами.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85A4B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0CDDB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задачи 1 направлено на формирование необходимой нормативно-правовой и информационно-технической базы для решения проблем, связанных с обращением с отходами производства и потребления на территории области.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A1A7A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A91E5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2. Создание и развитие инфраструктуры экологически безопасной обработки, утилизации и размещения отходов.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FDA85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2F654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задачи 2 способствует достижению целевых показателей Программы: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4C0DB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B6C13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"Доля населения, охваченного услугой по обращению с твердыми коммунальными отходами";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1EC9A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2BA6E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"Прирост мощности объектов, используемых для сбора, транспортирования, обработки, утилизации отходов, объектов обезвреживания отходов".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AE901B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DB51B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3. Увеличение объемов обработки, обезвреживания и утилизации отходов в целях сокращения объемов захоронения отходов.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DBE2A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9216F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задачи 3 способствует достижению целевых показателей Программы: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8747A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D5011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"Доля использованных и обезвреженных отходов производства и потребления от общего количества образующихся отходов I - IV классов опасности";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971835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888F15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"Доля обработанных твердых коммунальных отходов в общем объеме твердых коммунальных отходов";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E5ECC5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B94118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"Доля утилизированных (использованных) твердых коммунальных отходов в общем объеме твердых коммунальных отходов, направленных на утилизацию";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03158D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5EA84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"Доля твердых коммунальных отходов, направляемых на захоронение, в общем объеме твердых коммунальных отходов".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6A6E68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1A519E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4. Обеспечение экологической безопасности при хранении и захоронении отходов и проведение работ по экологическому восстановлению территорий, занятых под объектами размещения отходов, после завершения их эксплуатации или несоответствующих природоохранному законодательству.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B9D8F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C548E8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задачи 4 способствует достижению целевых показателей Программы: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8AC99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639EF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"Доля ликвидированных мест несанкционированного размещения отходов к общему количеству выявленных мест несанкционированного размещения отходов";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D7053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EEBB8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"Количество ликвидированных несанкционированных свалок в границах городов";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9D39FB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C6296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"Общая площадь восстановленных, в том числе рекультивированных земель, подверженных негативному воздействию накопленного вреда окружающей среде";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2F186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C7116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5. Создание условий для привлечения инвесторов в отрасль обращения с отходами.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F3D09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9737A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задачи 5 способствует достижению целевого показателя Программы: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3FF8D5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9EF6E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"Доля внебюджетных средств в общем объеме привлеченных средств в отрасль обращения с отходами".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A2FF9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34194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6. Формирование экологической культуры населения в сфере обращения с отходами.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BA6EF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3FE01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задачи 6 направлено на повышение экологической культуры, формирование ответственного отношения к обращению с отходами, в том числе к раздельному сбору 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твердых коммунальных отходов.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84641D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01883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7. Формирование комплексной системы обращения с твердыми коммунальными отходами, включая ликвидацию свалок и рекультивацию территорий, на которых они размещены, создание условий для вторичной переработки всех запрещенных к захоронению отходов производства и потребления.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D4BF5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BC4585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задачи 7 способствует достижению целевых показателей Программы: "Численность населения, качество жизни которого улучшится в связи с ликвидацией несанкционированных свалок в границах городов";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C3B08A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58AB4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"Доля разработанных электронных моделей";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B0648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0DEB7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"Доля твердых коммунальных отходов, направленных на обработку (сортировку), в общей массе образованных твердых коммунальных отходов";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0FB683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D9777D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образованных твердых коммунальных отходов";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C9BD3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6CD9C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"Доля импортного оборудования для обработки и утилизации твердых коммунальных отходов";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EB3EE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D8B95A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"Доля направленных на захоронение твердых коммунальных отходов, в том числе прошедших обработку (сортировку), в общей массе образованных твердых коммунальных отходов".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4B6339" w14:textId="77777777" w:rsidR="00CE162D" w:rsidRPr="00CE162D" w:rsidRDefault="00CE162D" w:rsidP="00CE162D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3. Показатели (индикаторы) достижения цели и решения задач</w:t>
      </w:r>
    </w:p>
    <w:p w14:paraId="5F2A5E0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65B743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целевых индикаторов и показателей Программы сформирована с учетом обеспечения возможности проверки и подтверждения достижения цели и решения задач Программы, а также в соответствии с паспортами региональных проектов Тамбовской области.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34703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C0BC2D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Программу включены федеральные (региональные) проекты "Чистая страна" и "Комплексная система обращения с твердыми коммунальными отходами".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FFE2EB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B0F95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формировании системы целевых индикаторов учтены требования к характеристике каждого показателя (адекватность, точность, объективность, достоверность, 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однозначность, экономичность, сопоставимость, своевременность и регулярность).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591E6B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F0DD18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целевых индикаторов и показателей Программы увязан с задачами, основными мероприятиями, что позволяет оценить ожидаемые конечные результаты и эффективность Программы на весь период ее реализации.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5E9C9E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AB040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 Программы характеризуют конечные общественно значимые результаты развития в области обращения с отходами производства и потребления.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C68E4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4E452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К таким показателям относятся: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BFC03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3D2A3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населения, охваченного услугой по обращению с твердыми коммунальными отходами - 90 процентов к 2024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89309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1AA618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прирост мощности объектов, используемых для сбора, транспортирования, обработки, утилизации отходов, объектов обезвреживания отходов (нарастающим итогом) - 240 тыс. тонн/год к 2026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629CE5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29BD2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использованных и обезвреженных отходов производства и потребления от общего количества образующихся отходов I - IV класса опасности - 64 процента к 2026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4B6C3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8295E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обработанных твердых коммунальных отходов в общем объеме твердых коммунальных отходов, поступивших на обработку - 98,8 процентов к 2026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BC98CE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3ED5EE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утилизированных (использованных) твердых коммунальных отходов в общем объеме твердых коммунальных отходов, направленных на утилизацию - 12,4 процента к 2026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A1BCB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D092BD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твердых коммунальных отходов, направляемых на захоронение, в общем объеме твердых коммунальных отходов - 87,6 процентов к 2026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9A3E98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601048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ликвидированных мест несанкционированного размещения отходов к общему количеству выявленных мест несанкционированного размещения отходов - 90 процентов к 2026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5D637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BC8BE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внебюджетных средств в общем объеме привлеченных средств в отрасль обращения с отходами - 30,2 процента к 2026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4F794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EB7AC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количество ликвидированных несанкционированных свалок в границах городов - 3 штуки к 2026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D1AE5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19D9C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площадь восстановленных, в том числе рекультивированных земель, подверженных негативному воздействию накопленного вреда окружающей среде (нарастающим итогом) - 25,4 га к 2026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C3AA0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5E1A5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численность населения, качество жизни которого улучшится в связи с ликвидацией несанкционированных свалок в границах городов - 22,8 тыс. человек к 2026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247E8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17BAFE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твердых коммунальных отходов, направленных на обработку (сортировку), в общем объеме образованных твердых коммунальных отходов - до 75 процентов к 2024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6D7F1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B2310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направленных на утилизацию отходов, выделенных в результате раздельного накопления и обработки (сортировки) твердых коммунальных отходов, в общем объеме образованных твердых коммунальных отходов - до 3,2 процентов к 2024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0FF445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1AD84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импортного оборудования для обработки и утилизации твердых коммунальных отходов - до 22 процентов к 2024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E7F423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8D9C1B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разработанных электронных моделей (нарастающим итогом) - 100 процентов к 2024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AABD4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2B53C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направленных на захоронение твердых коммунальных отходов, в том числе прошедших обработку (сортировку), в общей массе образованных твердых коммунальных отходов - 96,8 процентов к 2024 году.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3A127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E283BE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показателей (индикаторов) реализации Программы приведен в приложении N 1 к Программе.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E4F22E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2BA69A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Методика расчета показателей (индикаторов) реализации Программы приведена в приложении N 3 к Программе.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A33E42" w14:textId="77777777" w:rsidR="00CE162D" w:rsidRPr="00CE162D" w:rsidRDefault="00CE162D" w:rsidP="00CE162D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4. Обобщенная характеристика мероприятий Программы</w:t>
      </w:r>
    </w:p>
    <w:p w14:paraId="74983B6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2C891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Программные мероприятия представляют собой систему мер, которые сгруппированы по задачам Программы, скоординированы по срокам и ответственным исполнителям и обеспечивают комплексный подход и координацию работ всех участников Программы с целью достижения намеченных результатов.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93C55E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077FB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поставленных в Программе задач определены первоочередные мероприятия.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BB5DC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09946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задачи 1 запланирована реализация комплекса мер, направленных на формирование необходимой нормативно-правовой и информационно-технической базы для решения проблем, связанных с обращением с отходами производства и потребления на территории области: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8E1518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CC1AFB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актуализация Территориальной схемы.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33B9D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6C6E5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Территориальная схема - информационная система, включающая в себя базы данных, программное и техническое обеспечение, предназначенные для ввода, хранения, актуализации, обработки, анализа, представления, визуализации данных о системе организации и осуществления деятельности на территории Тамбовской области по сбору, транспортированию, обработке, утилизации, обезвреживанию, размещению отходов.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D1708B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D77125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Мероприятием предусматривается актуализация не реже чем 1 раз в 3 года Территориальной схемы с целью приведения Территориальной схемы в соответствие с требованиями законодательства Российской Федерации и законодательства Тамбовской области, обновление и дополнение актуальной информацией о состоянии отрасли обращения с отходами в Тамбовской области.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1C5A9B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CCAEB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Основания для корректировки Территориальной схемы закреплены постановлением Правительства РФ от 22.09.2018 N 1130 "О разработке, общественном обсуждении, утверждении, корректировке территориальных схем в области обращения с отходами производства и потребления, в том числе с твердыми коммунальными отходами, а также о требованиях к составу и содержанию таких схем". К ним относятся: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56B9F5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28B703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изменение условий реализации Территориальной схемы, в том числе соответствующие изменения законодательства Российской Федерации, выявление новых источников образования отходов, мест накопления отходов, объектов обработки, утилизации, обезвреживания, размещения отходов;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019AC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9A751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выявление способов оптимизации потоков с учетом действующих и вновь введенных объектов обработки, утилизации, обезвреживания, размещения отходов;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8BD0AD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D128FB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ввод в эксплуатацию новых объектов обработки, утилизации, обезвреживания, размещения отходов;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1DFE7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B93BC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г) вывод из эксплуатации (ликвидация) объектов по обработке, утилизации, обезвреживанию, размещению отходов;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36515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DBB54D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д) заключение соглашений между субъектами Российской Федерации по вопросам обращения с отходами.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C7090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B1A13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Актуализация Территориальной схемы предусматривается также в случае проведения мониторинга количества ТКО (замеров) для различных типов организаций, учреждений, групп населения и формирования актуальных нормативов накопления ТКО на территории области.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828EC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AB387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Замеры проводятся в соответствии с Постановлением Правительства РФ от 04.04.2016 N 269 "Об определении нормативов накопления твердых коммунальных отходов" и Приказом Минстроя РФ от 28.07.16 N 524/пр "Об утверждении Методических рекомендаций по вопросам, связанным с определением нормативов накопления твердых коммунальных отходов;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A0EE9D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EED34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принятие нормативных правовых актов, направленных на регулирование отрасли обращения с отходами на территории Тамбовской области;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2C274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EAC82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конкурсного отбора для выбора регионального оператора.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0D23F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2A4DA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Конкурсный отбор для выбора регионального оператора осуществляется в соответствии с Постановлением Правительства Российской Федерации от 5 сентября 2016 года N 881 "О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F1774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79AB7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конкурсного отбора приказом управления топливно-энергетического комплекса и жилищно-коммунального хозяйства Тамбовской области создается конкурсная комиссия.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B315BE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56185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топливно-энергетического комплекса и жилищно-коммунального хозяйства области разрабатывает и утверждает: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F1182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75EF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обязательство концедента по передаче земельных участков (без конкурса);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2ED5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7102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обеспечение исполнения концессионером обязательств по концессионному соглашению (банковская гарантия, страхование, залог депозита);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24B0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6311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 xml:space="preserve">возмещение расходов концессионера, подлежащих возмещению в соответствии с нормативными правовыми актами в сфере регулирования тарифов, но не возмещенными ему на дату окончания срока действия концессионного 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соглашения;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68432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A2C2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обеспечение концедентом объема валовой выручки по годам, гарантируемой концессионеру в случае принятия нормативных правовых актов, приводящих к ухудшению прав концессионера.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CEB0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02B2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Заключение соглашений о государственно-частном партнерстве (муниципально-частном партнерстве) является новой формой государственно-частного партнерства. Правовое регулирование данных отношений осуществляется Федеральным законом от 13.07.2015 N 224-ФЗ "О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Федерации". Обязательными элементами соглашения являются: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43597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CB36B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строительство и (или) реконструкция объекта соглашения частным партнером, полное или частичное финансирование частным партнером создания объекта соглашения;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DFAD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8D027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осуществление частным партнером эксплуатации и (или) технического обслуживания объекта соглашения;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3781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43492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возникновение у частного партнера права собственности на объект соглашения при условии обременения объекта соглашения.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915C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58C9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В соглашение в целях определения формы государственно-частного партнерства или муниципально-частного партнерства могут быть также включены следующие элементы: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F957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E69E6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проектирование частным партнером объекта соглашения;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8700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CF5BE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осуществление частным партнером полного или частичного финансирования эксплуатации и (или) технического обслуживания объекта соглашения;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52A5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7519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обеспечение публичным партнером частичного финансирования создания частным партнером объекта соглашения, а также финансирование его эксплуатации и (или) технического обслуживания;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2920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82362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наличие у частного партнера обязательства по передаче объекта соглашения о государственно-частном партнерстве, объекта соглашения о муниципально-частном партнерстве в собственность публичного партнера по истечении определенного соглашением срока, но не позднее дня прекращения соглашения;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2131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3EEF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обеспечение публичным партнером эксплуатации объекта соглашения в случае, если частный партнер осуществляет только техническое обслуживание этого объекта соглашения.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352B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7A3B2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Возможны иные формы договорных отношений: инвестиционный договор с обязательством осуществления инвестиций в форме капитальных вложений, приватизация с передачей государственного или муниципального имущества в частную собственность.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B67B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067B5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С целью осуществления мероприятий по строительству и реконструкции объектов обращения с твердыми коммунальными отходами, предусмотренных Программой, будет осуществляться заключение концессионных соглашений и договоров аренды с инвестиционными обязательствами.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7C59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37EF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Для решения задачи 6 запланирована реализация комплекса мероприятий, направленных на обеспечение доступа к информации в сфере обращения с отходами: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B3035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0556F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организация и проведение экологических акций и мероприятий среди населения области;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6294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A8A0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организация постоянного информирования граждан о формировании новой системы обращения с отходами: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1EAE92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C0A8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изготовление информационных роликов в области обращения с твердыми коммунальными отходами;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BCD2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B412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изготовление лифлетов об обращении с твердыми коммунальными отходами;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EDD5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8E35B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создание дизайн-макетов, изготовление, монтаж, демонтаж баннеров об обращении с твердыми коммунальными отходами;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0530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EE6D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мониторинг и анализ материалов в федеральных, региональных и муниципальных средствах массовой информации. Мероприятие планируется проводить с целью изучения общественного мнения и нивелирования рисков, возникающих при реализации государственной политики в сфере обращения с отходами.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A02F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0C78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Для решения задачи 7 в Программу включены федеральные (региональные) проекты "Чистая страна" и "Комплексная система обращения с твердыми коммунальными отходами".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33AF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9128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Федеральные (региональные) проекты направлены на формирование комплексной системы обращения с твердыми коммунальными отходами, включая ликвидацию свалок и рекультивацию территорий, на которых они размещены, создание условий для вторичной переработки всех запрещенных отходов производства и потребления.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8C33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96370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Целью федерального (регионального) проекта "Чистая страна" является ликвидация всех выявленных на 01 января 2018 г. несанкционированных свалок в границах городов Тамбовской области.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AC34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B2D88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Проект направлен на решение задач по ликвидации свалок и рекультивации территорий, на которых они размещены, а также ликвидации наиболее опасных объектов накопленного экологического вреда окружающей среде.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8B8E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4A99C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Федеральный (региональный) проект "Чистая страна" направлен на выполнение следующих мероприятий: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A975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E122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рекультивация земельных участков и ликвидация всех выявленных на 01 января 2018 г. несанкционированных свалок в границах городов;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BE2C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188A9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ликвидация наиболее опасных объектов накопленного экологического вреда окружающей среде.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9C4E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54C4E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Целью федерального (регионального) проекта "Комплексная система обращения с твердыми коммунальными отходами" является эффективное обращение с отходами производства и потребления, включая ликвидацию всех выявленных на 01 января 2018 г. несанкционированных свалок в границах городов Тамбовской области.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21DE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297F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Проект направлен на решение задач по формированию комплексной системы обращения с твердыми коммунальными отходами, включая создание условий для вторичной переработки всех запрещенных к захоронению отходов производства и потребления.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C9F2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53168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Федеральный (региональный) проект "Комплексная система обращения с твердыми коммунальными отходами" направлен на выполнение следующих мероприятий: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9508A5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9919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разработка электронной модели территориальной схемы;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2F3D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E182D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ввод в промышленную эксплуатацию мощностей по утилизации отходов и фракций после обработки твердых коммунальных отходов;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4E54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D45C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ввод в промышленную эксплуатацию мощностей по обработке (сортировке) твердых коммунальных отходов;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A29A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D918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обеспечение снижения экологической нагрузки на население за счет сокращения захоронения ТКО, в том числе прошедших обработку (сортировку).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51DE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28ADF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Перечень мероприятий Программы со сроками их исполнения, ответственными исполнителями и источниками финансирования приведен в приложении N 2 к Программе (с детализацией в приложениях N 1 - N 3 к Перечню мероприятий Программы).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69335" w14:textId="77777777" w:rsidR="00CE162D" w:rsidRPr="00CE162D" w:rsidRDefault="00CE162D" w:rsidP="00CE162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Обоснование объема финансовых ресурсов, необходимых для реализации Программы</w:t>
      </w:r>
    </w:p>
    <w:p w14:paraId="316A0DC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9E731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Программа финансируется за счет федерального бюджета, средств бюджета Тамбовской области, местных бюджетов и внебюджетных источников.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2FCB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9703B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Источником формирования средств бюджета Тамбовской области и местных бюджетов будет являться плата за негативное воздействие на окружающую среду.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6D66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0C138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Правительства Российской Федерации от 13.09.2016 N 913 "О ставках платы за негативное воздействие на окружающую среду и дополнительных коэффициентах" размер платы за негативное воздействие на окружающую среду с 01 января 2017 г. составляет 663,2 рубля за тонну отходов 4-го класса опасности, размещенных на объектах размещения отходов.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6AB7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FBCFC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1 статьи 51, статьей 57, статьей 62 Бюджетного кодекса Российской Федерации плата за негативное воздействие на окружающую среду отнесена в состав неналоговых доходов и распределяется следующим образом: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E512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BC21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федеральный бюджет - 5%;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201C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A770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бюджет субъекта Российской Федерации - 40%;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34EB35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03BC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бюджеты муниципальных районов, бюджеты городских округов - 55%.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20DF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8DCFC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Программа финансируется из средств бюджета Тамбовской области и средств федерального бюджета в пределах бюджетных ассигнований, предусмотренных на ее реализацию законом о бюджете Тамбовской области и федеральном законе о бюджете.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927D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292F9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Средства местных бюджетов определяются нормативными правовыми актами органов местного самоуправления муниципальных образований области.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13128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BA0BF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В ходе реализации Программы объемы финансирования подлежат ежегодному уточнению с учетом реальных возможностей бюджета области, федерального бюджета и местного бюджета, размера необходимых инвестиций для строительства объектов по обращению с отходами.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93362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502B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Ресурсное обеспечение Программы приведено в приложении N 2 к Программе.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6886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B309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Мероприятия Программы, финансируемые за счет средств бюджета области и средств федерального бюджета, реализуются в соответствии с Федеральным законом от 05 апреля 2013 г. N 44-ФЗ "О контрактной системе в сфере закупок товаров, работ, услуг для обеспечения государственных и муниципальных нужд".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1480B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9A3D8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Для обеспечения контроля за использованием бюджетных средств на реализацию мероприятий Программы управление по охране окружающей среды и природопользованию области ежегодно в срок до 01 марта года, следующего за отчетным годом, готовит отчет по форме согласно приложению N 4 к Программе.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6359B" w14:textId="77777777" w:rsidR="00CE162D" w:rsidRPr="00CE162D" w:rsidRDefault="00CE162D" w:rsidP="00CE162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Механизмы реализации Программы</w:t>
      </w:r>
    </w:p>
    <w:p w14:paraId="69B380E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65190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Механизм реализации Программы предусматривает использование рычагов государственной экономической, финансовой и бюджетной политики в области природопользования и охраны окружающей природной среды с учетом интересов хозяйствующих субъектов муниципальных образований области.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DE5B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2F5A5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Ответственным исполнителем Программы является управление по охране окружающей среды и природопользованию области. Приобретение материальных средств, оказание услуг, выполнение работ для государственных нужд осуществляется на основании Федерального закона от 05.04.2013 N 44-ФЗ "О контрактной системе в сфере закупок товаров, работ, услуг для обеспечения государственных и муниципальных нужд".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6BC6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729E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Заказчиком Программы выступает управление по охране окружающей среды и природопользованию области. Соисполнителем программы является управление топливно-энергетического комплекса и жилищно-коммунального хозяйства области.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FD62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C6FEA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Заказчик и соисполнитель Программы в процессе реализации программных мероприятий: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3B212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323D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осуществляют координацию деятельности исполнителей программных мероприятий по их выполнению, обеспечивают эффективное использование средств, выделяемых на реализацию Программы, в рамках своих полномочий;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3F8D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DEB10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с учетом выделенных на реализацию в текущем году финансовых средств уточняют целевые индикаторы, затраты по программным мероприятиям, механизм реализации Программы;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AB16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B4EEC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разрабатывают дополнительные меры по привлечению средств из внебюджетных источников;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811E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439D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при необходимости в установленном порядке вносят предложения о продлении срока реализации Программы или ее досрочном прекращении;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FCCDC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FBDE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несут ответственность за подготовку и реализацию Программы в целом.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5735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B635A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Финансирование Программы осуществляется из бюджетов различных уровней в соответствии с лимитами бюджетных обязательств на текущий год и из внебюджетных источников.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452B5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5AED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Объемы финансирования Программы за счет средств бюджета Тамбовской области и средств федерального бюджета ежегодно корректируются при утверждении бюджетов на очередной финансовый год и на плановый период. При изменении объемов бюджетного финансирования по сравнению с предусмотренными Программой заказчик Программы в установленном порядке уточняет объемы финансирования программных мероприятий с учетом средств бюджета Тамбовской области и внебюджетных источников.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2133B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C9C38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Для обеспечения мониторинга реализации Программы механизм реализации Программы предусматривает: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E056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21C95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ежегодную оценку эффективности. Методика оценки эффективности приведена в приложении N 5 к Программе;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0F43A5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A2B74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ежегодное (в срок до 01 марта года, следующего за отчетным) формирование отчетных документов: отчета по форме согласно приложению N 6 к Программе и пояснительной записки с анализом результатов.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F052D" w14:textId="77777777" w:rsidR="00CE162D" w:rsidRPr="00CE162D" w:rsidRDefault="00CE162D" w:rsidP="00CE162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Планируемые к строительству, реконструкции перспективные объекты обработки и размещения ТКО</w:t>
      </w:r>
    </w:p>
    <w:p w14:paraId="0156610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D4D63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Мероприятие по строительству "Экотехнопарка Центральный" является необходимым в связи с выводом из эксплуатации полигона ООО "КомЭк" в Тамбовском районе, полигонов Моршанский, ООО "Петровское ЖКХ", ООО "Староюрьевская коммунальная служба", а также планируемым к 2023 году исчерпанием остаточной емкости построенной и введенной в эксплуатацию первой очереди полигона ООО "КомЭк" в Рассказовском районе.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A7D7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1CAEE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Реализация данного мероприятия позволит отработать единый подход к построению схемы перехода от эксплуатации полигонов в каждом районе области к минимально возможному количеству подобных объектов с учетом инноваций последнего времени, применяемых при сборе, вывозе и обработке отходов. Концентрация в одном месте объемов отходов позволит снизить себестоимость отбора вторичных материальных ресурсов, развивать в этом же месте их переработку и обезвреживание, а также полностью отказаться от временного ввода в эксплуатацию старых полигонов и свалок, избежав роста социальной напряженности среди местного населения.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6E97E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562E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Объект будет располагаться на земельном участке с кадастровым номером 68:18:1906002:118 площадью 49,79 га в Сосновском районе Тамбовской области. Ближайший жилой дом от границ предполагаемого объекта строительства расположен в с. Челнаво-Покровское Сосновского района Тамбовской области на расстоянии 4,5 - 4,7 км.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06C1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F0B52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Земельный участок относится к землям сельскохозяйственного назначения. Для размещения на данной территории комплекса требуется обязательный перевод земель в категорию "земли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специального назначения".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39055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4F8E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На территории участка отсутствуют водные объекты, береговые полосы, прибрежные и водоохранные зоны, жилые дома и иные объекты.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E733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7CE8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размещения комплекса по обработке, обезвреживанию и утилизации отходов согласно СанПиН 2.2.1/2.1.1.1200-03 в границах санитарно-защитной 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зоны не допускается размещать объекты пищевых отраслей промышленности.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A724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DC20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Особо охраняемые природные территории и историко-культурные памятники, подлежащие охране государством, а также зоны экологического бедствия и чрезвычайной экологической ситуации на участках, предполагаемых к строительству комплекса по обработке, обезвреживанию и утилизации отходов отсутствуют.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ABE3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0657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Экотехнопарк будет состоять из: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0D75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1703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1. Полигон захоронения твердых коммунальных отходов в составе: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B629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1349C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ложе полигона с дренажной системой сбора фильтра и обваловкой (или сетчатым ограждением), защита почвы, поверхностных и грунтовых вод будет обеспечена геосинтетическим материалом;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20CD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4759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пруд накопитель фильтрата с фильтрующей дамбой;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1107A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5EDED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нагорная канава для отвода дождевых и талых вод;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8BEA5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68B2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весовая для контроля поступающих отходов на полигон;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5D88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714A3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дезинфицирующая ванна для обеззараживания колес мусоровозов при выезде с полигона;</w:t>
      </w:r>
    </w:p>
    <w:p w14:paraId="353964F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административно-хозяйственная зона с асфальтируемой площадкой, бытовыми вагончиками, хозяйственным блоком, контрольно-пропускным пунктом, пожарными резервуарами, резервуаром для сбора ливнестоков.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3460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023C6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Для захоронения на рабочие карты полигона будут доставляться отходы (хвосты после сортировки) не подверженные реализации, вторичной переработке. Захоронение будет производится согласно действующих санитарных норм и правил.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42EB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1AAA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2. Сортировочная станция в составе: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D9A8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DBAD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весовая для контроля поступающих отходов;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5410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FCF74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 xml:space="preserve">- административно-хозяйственная зона с асфальтируемой площадкой, бытовыми вагончиками, хозяйственным блоком, контрольно-пропускным пунктом, 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пожарными резервуарами, резервуаром для сбора ливнестоков;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7F035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B6F3A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котельная на древесных отходах;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F0632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D779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сортировочная линия с барабанным грохотом, магнитной рамкой (ручная выборка полезных фракций);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2BED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115A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зона для складирования и прессования вторичного сырья.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891A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9B1F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Поступающие в мусоровозах и контейнеровозах твердые коммунальные отходы, (далее "ТКО") и крупногабаритные отходы, (далее "КТО") выгружаются в предусмотренной для этой цели зоне приемного цеха, где осуществляется промежуточное хранение отходов. Самоходный экскаватор с грейферным ковшом выполняет предварительную сортировку "ТКО" и "КТО", причем "КТО", в том числе ковры, матрацы, холодильники, бочки, крупные изделия из дерева, камень/бетон, массивные металлоизделия, пластиковые емкости большого объема, отделяются и загружаются в отдельные бункеры/контейнеры для хранения и дальнейшей переработки "КГО". Очищенные от "КТО" городские отходы поступают в приямок цепного (подающего) конвейера. Вручную у приямка рабочие-сортировщики разрывают мусорные пакеты и дозированно подают отходы в приямок. Далее "ТКО" перегружаются на ленточный (сортировочный) конвейер проходящий через кабину предварительной сортировки. Кабина предварительной сортировки оснащена вентиляцией, отоплением и освещением. На рабочих местах камеры предварительной сортировки рабочие-сортировщики в зависимости от состава материала отбирают из потока крупную (объемную) пленку/картон и стекло. Отобранное стекло сбрасывается по расположенным внизу рабочих мест сортировочным шахтам в находящиеся под сортировочной платформой металлические бункер/контейнеры. Далее при заполнении бункера/контейнера производится замена на аналогичный при помощи бункеровоза/контейнеровоза или вручную.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E1D2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6291F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Отобранная объемная пленка также сбрасывается по расположенным внизу рабочих мест сортировочным шахтам на находящиеся под сортировочной платформой металлические бункер/контейнеры. Далее при заполнении бункера/контейнера производится замена на аналогичный при помощи бункеровоза/контейнеровоза или вручную.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861D7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5910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Оставшийся на ленточном (сортировочный) конвейере материал загружается в барабанный грохот.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38E2B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DD93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 xml:space="preserve">Барабанный грохот устанавливается на опоры с площадкой обслуживания. Барабанный грохот вращается с регулируемой скоростью до 18 об/мин в зависимости от объема и скорости подачи материала. В барабанном грохоте отделяются фракции размером &lt;80 мм. Фракция размером &lt;80 мм, преимущественно органические отходы, отсеивается и направляется под 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барабанный грохот по ленточному конвейеру далее перегружается на ленточный конвейер и перегружается на цепной (реверсивный) конвейер. Цепной (реверсивный) конвейер предназначен для оптимизации работы по выгрузке отсева в бункеры/контейнеры для дальнейшего вывоза на участок компостирования. Данное решение применяется для обеспечения безостановочной работы мусоросортировочного комплекса. Реверсивный конвейер поочередно направляет отсев либо на один, либо на другой бункер/контейнер.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344A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4CEE6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Для удобства обслуживания данного конвейера устанавливается площадка обслуживания. Оставшиеся в барабанном грохоте фракция размером &gt; 80 мм попадает на ленточный (желобчатый) конвейер.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24F9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5195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Ленточный (желобчатый) конвейер перегружает "ТКО" на ленточный (сортировочный) конвейер. На рабочих местах участка сортировки рабочие-сортировщики в зависимости от поставленной задачи отбирают из потока полезные материалы.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A209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C1B9C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Ленточный (сортировочный) конвейер располагается на сортировочной платформе. Отобранные полезные фракции по расположенным снизу рабочих мест сортировочным шахтам сбрасываются в находящиеся под сортировочной платформой бункер-контейнер.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07DC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61282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После временного хранения отобранные полезные материалы из бункер-контейнера перемещают на участок прессования отходов. Спрессованные полезные (коммерческие) материалы, при помощи телескопического погрузчика, перемещаются на склад готовой (отсортированной и спрессованной продукции).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0EF8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D2DB6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Основной поток отходов, прошедший участок выборки полезного сырья попадает на участок автоматической магнитной сепарации. Магнитный сепаратор стоит на рамной металлической опоре. Магнитный сепаратор, установленный в направлении подачи, отделяет находящиеся в потоке отходов черные металлы. Отобранные черные металлы сбрасываются в подставляемый для этой цели бункер/накопитель.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7B67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5FC7F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Основной поток материла, прошедший участок автоматической сепарации черных металлов на ленточном (сортировочном) конвейере перегружается на ленточный (желобчатый) конвейер и транспортируется для перегрузки на цепной (реверсивный) конвейер.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78602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2CD07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 xml:space="preserve">Цепной (реверсивный) конвейер предназначен для оптимизации работы по выгрузке отходов (хвостов) в бункеры/контейнеры для дальнейшего вывоза на утилизацию. Данное решение применяется для обеспечения безостановочной работы мусоросортировочного комплекса. Реверсивный конвейер поочередно 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направляет отходы (хвосты) либо на один, либо на другой бункер/контейнер.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5777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4BFB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В основу разработки комплекса заложены требования к его производительности, максимальная эффективность отбора материалов, пригодных для вторичной переработки, а также максимальная минимизация расходов связанных с штатом наемных сотрудников "рабочих-сортировщиков".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C6F4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5EAC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Комплекс разработан с применением современных технологий переработки ТКО и включает в себя технологические процессы ручной и автоматической сортировки.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CDB6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951E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3. Зона по переработке отходов в составе: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8358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A6CB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3.1. Комплекс для переработки отходов ПЭ, ПП (пленочные отходы), ПЭТ бутылки.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A495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BFDF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Линия для измельчения, мойки и сушки отходов ПЭ, ПП (твердые и мягкие материалы);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B070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38B17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Линия для измельчения, мойки и сушки отходов ПЭТ;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FDF9A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E5A9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Линия грануляции отходов.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57F0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A6661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Переработка фракций ПЭ, ПП в комплексе переработки включает в себя следующие технологические операции: подача материала по ленточному конвейеру в дробилку измельчение фракций ПЭ, ПП в дробилке; подача измельченного материала в ванну флотации, разделение материалов (флотация), высокоскоростная фрикционная мойка, отмывка фракций материала в ванне флотации, предварительная сушка и отбивка этикетки, сушка горячим воздухом, накопление и автоматизированная подача в линию грануляции, подача чистой дробленной фракции в шредер-компактор линии грануляции, нагрев и перемешивание фракций в экструдере, фильтрация расплавленного материала (удаление красителей), вакуумная дегазация, грануляция расплавленного материала.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8401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AEF51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3.2. Пиролизный комплекс (участок по производству печного топлива) в составе пиролизного модуля с реакторами.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C50A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03CA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 xml:space="preserve">Пиролиз - это термическое разложение отходов в бескислородной среде, безвреден для окружающей среды, так как нет процесса сжигания, идет процесс разложения отхода, из установки нет дыма, выбросы ниже ПДК в несколько раз, позволяет получать синтетическое топливо при утилизации углеводородсодержащих отходов (в зависимости от состава отхода от 20% до 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90% с каждой тонны, например, с ТБО около 30%). Возможность использования продуктов пиролиза для работы оборудования, т.е. модули пиролиза работают на синтетическом топливе, получаемом в процессе пиролиза и на газе, вырабатываемом в процессе пиролиза. Синтетическое топливо является товарным продуктом, который можно реализовывать в случае его избытка. Данная установка получила положительное заключение экологической экспертизы.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41F9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0D024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Использование пиролизной установки позволит сократить массу отходов после сортировки, которые будут направлены для захоронения (отходы, не подлежащие вторичному использованию), что позволит снизить нагрузку на полигон и уменьшить факторы влияющие на окружающую среду.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C5102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C61A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Проектом будет предусмотрен мониторинг природной среды за контролем состояния грунтовых вод, поверхностных вод близлежащих водоемов, состояние почвы и воздуха.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B897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75FB8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Технические условия необходимые для данного объекта: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FBE7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AB34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присоединение к электрическим сетям 10 кВ (2-я категория);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C485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AF14A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- присоединение к автодороге муниципального значения 68 ОП М3 68Н-067 "Каспий" - Селезни - Сосновка.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7501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882F89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Вода для технологических и питьевых нужд привозная.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488E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5537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Канализация - емкость с последующей откачкой и утилизацией сточных вод.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"/>
        <w:gridCol w:w="726"/>
        <w:gridCol w:w="739"/>
        <w:gridCol w:w="824"/>
        <w:gridCol w:w="673"/>
        <w:gridCol w:w="740"/>
        <w:gridCol w:w="711"/>
        <w:gridCol w:w="726"/>
        <w:gridCol w:w="686"/>
        <w:gridCol w:w="304"/>
        <w:gridCol w:w="380"/>
        <w:gridCol w:w="772"/>
        <w:gridCol w:w="727"/>
        <w:gridCol w:w="603"/>
      </w:tblGrid>
      <w:tr w:rsidR="00CE162D" w:rsidRPr="00CE162D" w14:paraId="345F3BE8" w14:textId="77777777" w:rsidTr="00CE162D">
        <w:trPr>
          <w:trHeight w:val="15"/>
        </w:trPr>
        <w:tc>
          <w:tcPr>
            <w:tcW w:w="1663" w:type="dxa"/>
            <w:hideMark/>
          </w:tcPr>
          <w:p w14:paraId="6F6F1F77" w14:textId="77777777" w:rsidR="00CE162D" w:rsidRPr="00CE162D" w:rsidRDefault="00CE162D" w:rsidP="00CE162D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15171D62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2CEE389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5FBDBAE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A27850A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27C0E1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51F2EF6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8596830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8FEC498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0C8B5D0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EF3C80D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94E6C40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09B7857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7647814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3C7D0322" w14:textId="77777777" w:rsidTr="00CE162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064D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планируемых к строительству, реконструкции объ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ектов обработки, утилизации, обезвреживания и размещения ТКО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09BB3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субъекта Российской Федерации, на территории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которого расположен объект обработки, утилизации, обезвреживания и размещения ТКО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2192A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Информация о месте нахождения объекта обработки, утилизации, обезвреживания и размещения ТКО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C32E8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объекта (обработка, размещение, обезвреживание, утилизаци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я, энергетическая утилизация, перегрузка)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9AF2B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Тип реализации (новое строительство, реконструкция)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1EA00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Планируемая дата ввода в эксплуатацию объекта обработки,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утилизации, обезвреживания и размещения ТКО (год)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AD29F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Проектная мощность (прирост мощности) планируемого к строительству (реконструкции) объекта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обработки, утилизации, обезвреживания и размещения ТКО (тыс., тонн/год)</w:t>
            </w:r>
          </w:p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08AE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Доля утилизации (%)</w:t>
            </w:r>
          </w:p>
        </w:tc>
      </w:tr>
      <w:tr w:rsidR="00CE162D" w:rsidRPr="00CE162D" w14:paraId="588E32E0" w14:textId="77777777" w:rsidTr="00CE162D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DF60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8F9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80D57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муниципального образования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47DA7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Предполагаемое месторасположение (детально)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5283E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расположения объекта при наличии (указываются в систем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координат GPS или ГСК-2011) (XX.XXXXX,</w:t>
            </w:r>
          </w:p>
          <w:p w14:paraId="4C858B52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YY.YYYYY)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E967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211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180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6FE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915C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</w:t>
            </w:r>
          </w:p>
          <w:p w14:paraId="627E74AD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BMP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EED3C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Компостирование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FEF36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Альтернативное топливо</w:t>
            </w:r>
          </w:p>
          <w:p w14:paraId="6DB8D157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жидкое углеводородное топливо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F801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доля утилизации</w:t>
            </w:r>
          </w:p>
        </w:tc>
      </w:tr>
      <w:tr w:rsidR="00CE162D" w:rsidRPr="00CE162D" w14:paraId="597C1C8A" w14:textId="77777777" w:rsidTr="00CE162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2A68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захоронения отходов 4 - 5 классов опасности "Экотехнопарк "Центральный". Первая оче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редь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B32C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Тамбовская область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7DCC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E7C8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з/у с кадастровым номером 68:18:4906002:118 площадью 49,79 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B97D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52.888227,</w:t>
            </w:r>
          </w:p>
          <w:p w14:paraId="713CDC4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41.129820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AE4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76D2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новое строительство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35F4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5A5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03E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9097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CC03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701C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E162D" w:rsidRPr="00CE162D" w14:paraId="3F2E333A" w14:textId="77777777" w:rsidTr="00CE162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C48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Завод по обработке, утилизации и обезвреживанию отходов "Экотехнопарк Центральный"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36C8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Тамбовская область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81A3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2844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з/у с кадастровым номером 68:18:4906002:118 площадью 49,79 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9588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52.888227,</w:t>
            </w:r>
          </w:p>
          <w:p w14:paraId="5FA630D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41.129820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CDB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Обработка, утилизация, обезвреживание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C0FD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новое строительство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86D5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7925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54D5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347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D350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86D8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</w:tbl>
    <w:p w14:paraId="6A6FFC7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35CE4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8551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5032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* Мощности отражены с учетом односменного режима работы.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71163" w14:textId="77777777" w:rsidR="00CE162D" w:rsidRPr="00CE162D" w:rsidRDefault="00CE162D" w:rsidP="00CE162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региональной программе Тамбовской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области по обращению с отходами, в том числе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твердыми коммунальными отходами</w:t>
      </w:r>
    </w:p>
    <w:p w14:paraId="2762E68C" w14:textId="77777777" w:rsidR="00CE162D" w:rsidRPr="00CE162D" w:rsidRDefault="00CE162D" w:rsidP="00CE162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ПОКАЗАТЕЛЕЙ (ИНДИКАТОРОВ) РЕГИОНАЛЬНОЙ ПРОГРАММЫ ТАМБОВСКОЙ ОБЛАСТИ ПО ОБРАЩЕНИЮ С ОТХОДАМИ, В ТОМ ЧИСЛЕ С ТВЕРДЫМИ КОММУНАЛЬНЫМИ ОТХОДАМИ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8"/>
        <w:gridCol w:w="1351"/>
        <w:gridCol w:w="768"/>
        <w:gridCol w:w="768"/>
        <w:gridCol w:w="768"/>
        <w:gridCol w:w="768"/>
        <w:gridCol w:w="768"/>
        <w:gridCol w:w="768"/>
        <w:gridCol w:w="768"/>
      </w:tblGrid>
      <w:tr w:rsidR="00CE162D" w:rsidRPr="00CE162D" w14:paraId="72CCD467" w14:textId="77777777" w:rsidTr="00CE162D">
        <w:trPr>
          <w:trHeight w:val="15"/>
        </w:trPr>
        <w:tc>
          <w:tcPr>
            <w:tcW w:w="3511" w:type="dxa"/>
            <w:hideMark/>
          </w:tcPr>
          <w:p w14:paraId="18334BB3" w14:textId="77777777" w:rsidR="00CE162D" w:rsidRPr="00CE162D" w:rsidRDefault="00CE162D" w:rsidP="00CE162D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02EBC668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A2735FC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D4ED2DA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3FBB88F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AE404BD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896A8BD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6D451F3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A589159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08D58F57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61CA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(индикатор)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4B4A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517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259A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показателей</w:t>
            </w:r>
          </w:p>
        </w:tc>
      </w:tr>
      <w:tr w:rsidR="00CE162D" w:rsidRPr="00CE162D" w14:paraId="5FEB6EE1" w14:textId="77777777" w:rsidTr="00CE162D"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C2F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46B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8AD0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7071C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883D3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640DF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715E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127E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429D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год</w:t>
            </w:r>
          </w:p>
        </w:tc>
      </w:tr>
      <w:tr w:rsidR="00CE162D" w:rsidRPr="00CE162D" w14:paraId="23C88B3E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9284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6B78F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CA81D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3F18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5E8D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F111A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FF008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837B9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EA5BA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CE162D" w:rsidRPr="00CE162D" w14:paraId="0D9A385A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2859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населения, охваченного услугой по обращению с твердыми коммунальными отходами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CCBC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3434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9B3E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1B2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BC3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38F0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21C9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E9C2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E162D" w:rsidRPr="00CE162D" w14:paraId="4581907A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08B8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Прирост мощности объектов, используемых для сбора, транспортирования, обработки, утилизации отходов, объектов обезвреживания отходов (нарастающим итогом)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2BD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тонн/год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C909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33D7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9741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868B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6B2D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8957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AAD2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</w:tr>
      <w:tr w:rsidR="00CE162D" w:rsidRPr="00CE162D" w14:paraId="70BB2C96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73F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Доля использованных и обезвреженных отходов производства и потребления от общего количества образующихся отходов I - IV класса опасности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D5D7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7617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034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4320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1DB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0FA5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443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4B7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</w:tr>
      <w:tr w:rsidR="00CE162D" w:rsidRPr="00CE162D" w14:paraId="65D697DD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747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Доля обработанных твердых коммунальных отходов в общем объеме твердых коммунальных отходов, поступивших на обработку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204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9FC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7A0E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3E72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7901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0BDA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284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F9C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98,8</w:t>
            </w:r>
          </w:p>
        </w:tc>
      </w:tr>
      <w:tr w:rsidR="00CE162D" w:rsidRPr="00CE162D" w14:paraId="02672B38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D3F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Доля утилизированных (использованных) твердых коммунальных отходов в общем объеме твердых коммунальных отходов,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направленных на утилизацию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BE2D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7DD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AD5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E36C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19C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2BF6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7102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40B6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</w:tr>
      <w:tr w:rsidR="00CE162D" w:rsidRPr="00CE162D" w14:paraId="29B4F64B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1B5E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Доля твердых коммунальных отходов, направляемых на захоронение, в общем объеме твердых коммунальных отходов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E98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421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939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FF23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58A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2313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72BC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437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87,6</w:t>
            </w:r>
          </w:p>
        </w:tc>
      </w:tr>
      <w:tr w:rsidR="00CE162D" w:rsidRPr="00CE162D" w14:paraId="075FCAE5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9539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Доля ликвидированных мест несанкционированного размещения отходов к общему количеству выявленных мест несанкционированного размещения отходов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8B87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D40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AA6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B1C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18F1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3C3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5F1C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98F0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CE162D" w:rsidRPr="00CE162D" w14:paraId="18F3B307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692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Доля внебюджетных средств в общем объеме привлеченных средств в отрасль обращения с отходами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5B8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0E8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F372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ECA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E236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101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F42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C71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</w:t>
            </w:r>
          </w:p>
        </w:tc>
      </w:tr>
      <w:tr w:rsidR="00CE162D" w:rsidRPr="00CE162D" w14:paraId="6D20C7C2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7C0F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Количество ликвидированных несанкционированных свалок в границах городов (нарастающим итогом)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06F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FFA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9A64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CA7E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1B53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1BB3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550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70F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E162D" w:rsidRPr="00CE162D" w14:paraId="54ABDD1A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412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Общая площадь восстановленных, в том числе рекультивированных земель, подверженных негативному воздействию накопленного вреда окружающей среде (нарастающим итогом)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7F4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FB7E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E768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E49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927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6193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1B34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7D7B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</w:t>
            </w:r>
          </w:p>
        </w:tc>
      </w:tr>
      <w:tr w:rsidR="00CE162D" w:rsidRPr="00CE162D" w14:paraId="3ED1251D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E02E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Численность населения, качество жизни которого улучшится в связи с ликвидацией несанкционированных свалок в границах городов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B38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2B1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DE6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DEB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6B5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27B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48C2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3A2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</w:t>
            </w:r>
          </w:p>
        </w:tc>
      </w:tr>
      <w:tr w:rsidR="00CE162D" w:rsidRPr="00CE162D" w14:paraId="775E9C83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9AAC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 Доля твердых коммунальных отходов, направленных на обработку (сортировку), в общей массе образованных твердых коммунальных отходов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FEB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A68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506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038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AF05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5F6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3D4E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88D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E162D" w:rsidRPr="00CE162D" w14:paraId="5183FF55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552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образованных твердых коммунальных отходов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E9D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BE96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6765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640D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3621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6ACD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2E0C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C5D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E162D" w:rsidRPr="00CE162D" w14:paraId="466426B1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7302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Доля импорта оборудования для обработки и утилизации твердых коммунальных отходов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E2A1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C45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9025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AA68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7A3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167A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12B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4AE0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E162D" w:rsidRPr="00CE162D" w14:paraId="038BE9E6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D355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Доля разработанных электронных моделей (нарастающим итогом)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3E05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10A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555C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8398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335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D89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EAF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55A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E162D" w:rsidRPr="00CE162D" w14:paraId="55F07577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8C43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Доля направленных на захоронение твердых коммунальных отходов, в том числе прошедших обработку (сортировку), в общей массе образованных твердых коммунальных отходов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690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8706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E0BB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70E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213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F409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EFC3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856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E162D" w:rsidRPr="00CE162D" w14:paraId="1B145743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7472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17. Введены в промышленную эксплуатацию мощности по утилизации твердых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коммунальных отходов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14C6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млн. тонн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BFB5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5BA6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CE90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52CE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9697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F231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1F9A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E162D" w:rsidRPr="00CE162D" w14:paraId="003DDF1A" w14:textId="77777777" w:rsidTr="00CE162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4710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 Введены в промышленную эксплуатацию мощности по обработке (сортировке) твердых коммунальных отходов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091D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730B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5510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0E6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C657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CDE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66B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D889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0A49E9E" w14:textId="77777777" w:rsidR="00CE162D" w:rsidRPr="00CE162D" w:rsidRDefault="00CE162D" w:rsidP="00CE162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региональной программе Тамбовской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области по обращению с отходами, в том числе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твердыми коммунальными отходами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5"/>
        <w:gridCol w:w="940"/>
        <w:gridCol w:w="1214"/>
        <w:gridCol w:w="985"/>
        <w:gridCol w:w="483"/>
        <w:gridCol w:w="460"/>
        <w:gridCol w:w="561"/>
        <w:gridCol w:w="737"/>
        <w:gridCol w:w="690"/>
        <w:gridCol w:w="690"/>
        <w:gridCol w:w="690"/>
        <w:gridCol w:w="690"/>
      </w:tblGrid>
      <w:tr w:rsidR="00CE162D" w:rsidRPr="00CE162D" w14:paraId="50E61A9B" w14:textId="77777777" w:rsidTr="00CE162D">
        <w:trPr>
          <w:trHeight w:val="15"/>
        </w:trPr>
        <w:tc>
          <w:tcPr>
            <w:tcW w:w="1848" w:type="dxa"/>
            <w:hideMark/>
          </w:tcPr>
          <w:p w14:paraId="2665F9C1" w14:textId="77777777" w:rsidR="00CE162D" w:rsidRPr="00CE162D" w:rsidRDefault="00CE162D" w:rsidP="00CE162D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312B279F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F9BD5AD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86142A8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6472E0D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3BE8EDA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7B0AC7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593600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79A9AB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6ECEC6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FF70F9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19DE1A3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6A8EC74A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797D5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892F5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8CE7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C7A32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8A8CF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0BC1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D266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7527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EA8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D2F3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29F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EEFDB0D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0449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3.3.1. установка специализированных контейнеров оранжевого цвета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2A9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(по согласованию)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6D53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установленных контейнеров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FD2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23DA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3CE9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378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EE4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E46F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198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381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026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BEF5BAA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3583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B1AC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023D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C6C4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23A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BB68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6325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BAA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751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989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FAA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9AC2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5D85E2A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C8BB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9724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01F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AFE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A3A2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7144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20DF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51E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56D6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2A62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777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104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544BC2B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2EE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006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71C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2E9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2E2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932D0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023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5021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D63A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B65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1274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CE2C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094310E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893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341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FFF4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1DA6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97E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2D0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4156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ACB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C083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356B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230D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8DF8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7EC8740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DF5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22B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F46E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F4A5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4055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69C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C921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E63C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6FC8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724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E04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503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427CB89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D6A1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C6F1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B02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C6F6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9F5E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C00C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5B16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456B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C76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EE1C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993C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C370FC0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7F2C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3.3.2. организация транспортирования и утилизации принятых от населения опасных и особо опасных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A17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области (по согласованию)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2E4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 вывоз и утилизация принятых от населения опасных и особо опасных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402A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5B41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2C9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9E92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270A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7D8A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E9A4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1044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D44D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89FEFCF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4073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5103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AC10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CF1B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25CE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2550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4718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3A07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06C1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A82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F66D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8FFF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2220618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AC9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C24B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A86B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EA6F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44E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60C1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ABFF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8ED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EA57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EE4D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E6D7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B3CA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AEE8E5E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0882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49C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257C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F44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EAA2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269E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4AD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5BD8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3C0B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6DC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D0C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CE3D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680F89E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89A5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6E96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50BC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1B8C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A317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94CA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282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D0C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9AC3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CE7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459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B22C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0EAC252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893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9ED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00E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E42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E840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55F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E77C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6790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D793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079B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4A0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AAE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C939F06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A74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7CA7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894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61C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0B6C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E60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9BE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3AE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49B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F7B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D47A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87BEBC6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8879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 4. Обеспечение экологической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безопасности при хранении и захоронении отходов и проведение работ по экологическому восстановлению территорий, занятых под объектами размещения отходов после завершения их эксплуатации или несоответствующих природоохранному законодательству (поступление платы за негативное воздействие на окружающую среду) &lt;***&gt;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6809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0582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1CF1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19A4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8DDE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AD2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AC2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243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7FF1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07B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3EA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FE2A448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0EEB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7A0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A00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0469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FFA5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01B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E48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5220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26312,85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0F0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7767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DDE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10332,85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1980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71D16EC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5202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FEC7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E3DD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EB1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317B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B39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5D2D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5494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96793,00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3EB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71912,00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A04B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3900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16717,00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A766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ADA4E11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53CD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ED8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443A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5834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A8B5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8FA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78CE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73F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200771,00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0ED7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151027,40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202C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20389,60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1A0B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29354,00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D2E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079578B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DFD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4B96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8B79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327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E82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4550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CE6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069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438494,82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0896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211137,81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4CD2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103378,56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022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123978,45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E6A1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1B8AF08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018C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8DB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0A1B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8A31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EA1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954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8650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01F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193202,00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09E2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F8D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77280,80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A0C3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115921,20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2CE1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1E57CDE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909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B8E2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6EE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E495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A21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451B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032B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955573,67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5C69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450057,21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1106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209212,96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E64E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296303,50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1E1F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F287BCA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431D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Выявление и ликвидация мест несанкционированного размещения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8826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муниципальных образований области (по согласованию), региональный оператор (по согласованию), УООС области, управление ТЭК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ЖКХ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FBB4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Ликвидированы места несанкционированного размещения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16BE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5D2E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2BD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44A1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B7D3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9D6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1ED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3985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91BB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64A9D0F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1E57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4A5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A6A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335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20B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9E85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345F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184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40A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B0C9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756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76A6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72CB188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0A8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0B8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CFBB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46A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CD0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826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67E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F5C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CF73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47D0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D480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180F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95E1968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A4A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019B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8DA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AD7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5C7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F77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4F0A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9DF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02A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A0A1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181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0C3A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73EF7F4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98C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D6A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D554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516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59B8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A1F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1757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4564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F24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0893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E035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3D99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0DA34CA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B28C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82BA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FCA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BD7E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695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7BC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B38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BA5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CE72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BDA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6F0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0A5E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C290218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7EC2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B1B3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C37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150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4955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2EDF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127F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7819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2E9D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226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E3A2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C9954C0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2211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Предупреждение причинения вреда окружающей среде при размещении бесхозяйных отходов, в том числе ТКО, выявление случаев причинения такого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вреда и ликвидация его последствий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6F6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Администрации муниципальных образований области, региональный оператор, УООС области, управление ТЭК и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ЖКХ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AD2E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Ликвидация причинения вреда окружающей среде при размещении бесхозяйных отходов, в том числе ТКО, при выявлении случаев причинения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такого вреда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E35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780F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C3CB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1BA9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9CE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31B5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A9A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1867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F67A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7ECB444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5421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5150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12A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A3BD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259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8D97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B36A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1DF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FFB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124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1F3A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260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41D74D3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4BA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E187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35F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FDD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C713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0954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FBD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95DA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A443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760B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761C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891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BDCFC8C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6AB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B55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CA8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5732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FFA5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744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FD89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508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E466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063B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470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39D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CFB60E1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16D3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78F1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9B42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148F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8C47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943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5035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DDAE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8F8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6366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24A7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758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3A4BF00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661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403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EB4C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247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2DD1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7CE5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881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7D14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BB6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755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6EA5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F3F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1A264D6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01C2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58E2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B45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CB6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AE5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38D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365E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9019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E0FC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0726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BD7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62D236D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34C7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4.3. Вывод из эксплуатации и рекультивация объектов размещения ТКО после завершения их эксплуатации или несоответствующих природоохранному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законодательству &lt;**&gt;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9728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Собственники земельных участков, на которых размещены объекты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C9F0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рекультивированных объектов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EC46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Гектар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0DDC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A31D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685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B8E7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5BE4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83F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D551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8D0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F178916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FD4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5E0E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2537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8C9A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C17C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210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7E22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FA5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26312,85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CD0B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F90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0BD9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10332,85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E0A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99D619F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2C97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989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31DC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9CF8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B5A6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77AD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0025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5951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96793,00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B85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71912,00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E071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137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16717,00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BA8F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87EA43C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6E77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2D0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126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F81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A76E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438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78AC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4935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200771,00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6BA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151027,40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F2FC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20389,60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967F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29354,00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589A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6B97185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F601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671C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8B3B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6E8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834F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0F5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636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48B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438494,82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AA0F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211137,81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D141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103378,56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8AEC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123978,45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6B1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8E69B27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4EF4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641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4CD2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FC2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F082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7E16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4F0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BFF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193202,00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199C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BF0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77280,80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679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115921,20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984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166901C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011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5B4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B3B5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020D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8C6B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B9EC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6819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955573,67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8D7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450057,21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EFC7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209212,96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CF2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296303,50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F3A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43BC722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3435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5. Создание условий для привлечения инвесторов в отрасль обращения с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BFB4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4EC4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92CD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43A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4ABC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591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ADD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96F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EEA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63F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F3B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208C85F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34A8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EFB7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65E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E79A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BA6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1CB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E6D8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C8DB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6604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7A3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8CA0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48E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0EB2646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BA12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46C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222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A145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B22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C2B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352F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3F82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98D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BD53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4A2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389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D63C468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7FE4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DCF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1B55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C0B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506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298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233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5239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3E77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D1A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564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CB9E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7230D59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2913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8BC4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AA69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693D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1E7B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E84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6CA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BE94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0515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FBB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F0F7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727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20D3C42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4074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89AA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647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1AF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891F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4332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4BA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46D1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63D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664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765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775ED53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D501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8C2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9A62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870F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DB6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3CBB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FD2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9A8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2E4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71FF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25B5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34A0D75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33C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Внесение изменений в нормативно-правовые акты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8D6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ТЭК и ЖКХ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F353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Проработка нормативно-правовой базы по государственно-частному партнерству в сфере обращения с ТКО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83AE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2F7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E4F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81F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F80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147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1077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961D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A37C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B9B5B99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FE4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82D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47F6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F5B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A7E5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CC79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291E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0EE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057B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E09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5D38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0E2D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B9E8158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E26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AA3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DD22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4EC2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6BE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C980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D18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22BF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D5DF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BF37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621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8E7B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EC73158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4DE5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2937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0DAC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50EB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2F5F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41E5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DB0D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55CB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2FC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BACF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863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3AA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7295718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CC44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394D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0DD6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AC39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D2A8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648C0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1CC4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7D56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1CC9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3B63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16C1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D671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125FCE3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EF6D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116D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E89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B466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2EE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9C0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D58B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2ED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560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A6B6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6749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333C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C124CA0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34EA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53B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203F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EE06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4198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18E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FCBE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69A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74A5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BA0F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A971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48A9E74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941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Заключение соглашений государственно-частного партнерства для реализации инвестиционных проектов в сфере обращения с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AA2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области (по согласованию)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0FF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Заключено соглашений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CCF0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FE86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3D0F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3B4B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8EAC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EE3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A8B3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0D9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1DAF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1E7E558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DCF1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E5E1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BEC0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9817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4DF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36B6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E9A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4FD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7A7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8303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15F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3FA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944C0E3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435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9A2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B3F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6D0C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82C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35F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881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E2B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C9D6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06BD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5D9A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B4DC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A891627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8914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BE8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752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BFD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C8C2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A517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542F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B32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1F2A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F61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A3A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435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04EEF4D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919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02E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48D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0095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23E8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42D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219B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1FCC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BB3C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C2CA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392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2D2D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680102C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201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A26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6D15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E03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D5B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942E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8F3C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30C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7C07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0943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1DD4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3304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B7A60B1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55E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16AB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BD1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BBCF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CB82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9B8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ABC0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CC87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3483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6F8E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2D8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1EEA1CE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5F8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6. Формирование экологи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ческой культуры населения в сфере обращения с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E0B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E8D1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B50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C482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9D6B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FC2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A63A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C9B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07FB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FA01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5BE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A6654A9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2437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E7B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0869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154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587D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8C8F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1F28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417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A90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B39B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15EC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E78A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DE9F993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ABC9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308C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5E08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2F05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AD8B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337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BB11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60DD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E7B7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3C6E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2154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76BA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33EE2FD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86BA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754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362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5EB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950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CEB0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C37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7328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A226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6E6E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597D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FF8F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CDCE426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6D3C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7919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A652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7E56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7B46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F7D3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2DB7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DE6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4F5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25CA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86F0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7E72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3A81ACD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932C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D3C1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B1E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4588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4991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F39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7733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D02B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EF81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10FC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73BC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C3BA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626B0D5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914B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C66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495D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44D7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ABB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73FC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AD6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28D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044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B933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BC87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CD26D9C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C44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Организация и проведение экологических акций и мероприятий среди населения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8BD0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УООС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51D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7E7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E29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620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30C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E90D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7667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1CAE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CF3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66B6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9E409F1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3DFC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D850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62BC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B166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AA2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D5F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7395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BB8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88A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2619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7699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A066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E6C54B1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E0D5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6B3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8080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9CA3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F849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F2C5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CD2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89A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03A0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0375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852B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C45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6EABED4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9DE9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D545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A53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A14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3CAC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434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C045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F040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320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AFF1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84F2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1371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364D056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863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8C2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7E9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648D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4567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5D34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7C9B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1AF9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B273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B17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3BED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99D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A7570AC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9424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02E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A031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607C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68AB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1AF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C68E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372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B5C1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9A92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B87E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568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BC95F7F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0603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7B66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95D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B104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818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17E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8C14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C6C4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E0B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CA1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9B1D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2A1B6D2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180C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Организация информирования граждан о формировании новой системы обращения с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0CA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УООС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9C5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937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9131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EAD7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203C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7B6D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E563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F067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93A0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352F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633F01F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F9D3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E5E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D5D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383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2E4F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72C9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EB5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FF2F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9306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68C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AB58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7D1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A16800A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914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3D9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899C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1466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6E41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82350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845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B92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903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45F2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36A0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83D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0F88C74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A43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049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E899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242C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9622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6538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E73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7170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A674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876B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0252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EF42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9A05CD3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0F84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1E09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0C3A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F11F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04BF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E9DB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559C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33C5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F46F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B49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9D64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F32E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AE19A0F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D83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41CA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C23B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C0C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930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28F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9F3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065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490D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4B83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978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D3B8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30A99F2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0207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B7A0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734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433A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D49E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824E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04B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E8C3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5233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4F90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1774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BFD5BF1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08BC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 Мониторинг и анализ материалов в федеральных, региональных и муниципальных средствах массовой информации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FAB0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УООС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1634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A103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69D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74B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802C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0364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F50D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CBB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F877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C5B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216718C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118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748B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072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609B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F661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BFAB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E69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4F6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0EC4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4436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367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325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A638892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EF34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8E34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51DB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1BB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F4A8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C6B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3E71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8AE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E1A6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6D50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6523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CF36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E8C082E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B191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D5FD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1A91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FF0B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2091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2F60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4FFA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4BD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84A1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D79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1B5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2928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2F70D1C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9CF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517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D78B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D4A2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275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DDE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A76F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69B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AF53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EC64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9769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6A4A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F1A253E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A35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E2FD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DD15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439E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9AE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9620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F67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357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D978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0D1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46A3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CAC4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ACB46F2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3824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8E36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01D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CAA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C6D4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9D0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AEE8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CFBE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9488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03B1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77EE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08689B4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D772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Федерал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ьный (региональный) проект "Чистая страна"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C05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УООС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области, управление ТЭК и ЖКХ области, предприятия и организации области, органы местного самоуправления (по согласованию)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0047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Количество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8969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Количество 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6B3C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C336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D13B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9514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F104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0D36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0AA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71E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777E720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D8FB0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E2FD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7AA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495A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D6BC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D6C4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446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CDE0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DF49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CA34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1195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5CEB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17A2515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A634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A4E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5693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31BA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8D55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7E9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36B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66F8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263960,30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BF2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239963,67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FE41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23732,67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ED9F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BCF3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8B5CDC1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933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6414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605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8C0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3C3E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E78A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8CBA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DBA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220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65A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60F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077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C496A3A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374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B58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ED9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21A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9104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1C47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DE5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2BD4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3ACA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3391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1161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82A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D18A600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D354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272C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67A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356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16BF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65C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9547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A681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2FB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AA8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644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A99B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2B220D9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381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F8B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351F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BF6F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DA50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145A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DDF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263960,30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2C1B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239963,67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F94E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23732,67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432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FC05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19A0124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DF8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7.1. Разработка проектной документации, включая экспертизу в области обращения с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13F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УООС области, предприятия и организации области, органы местного самоуправления (по согласованию), управление ТЭК и ЖКХ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B826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проектов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5CE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FEC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6C2B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6BF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532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BAC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0D93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7E3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44D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B5F73E8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806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678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A98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E4C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4663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1D6C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236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FE61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82C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51ED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761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76C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2F8859D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E788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2A67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F6E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791B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519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C7FD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15CA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C750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02E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5FC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C7D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358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B2A9D8C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9E6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51A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90A2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404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5EAA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72DC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41ED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FAEA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8F1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95AD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DBD0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9526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91B6434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AC7D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0937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FD7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AACA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D7ED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8F77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9A05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E25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9D5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9FC1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9680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CF8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E5119CF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09E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831F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29FA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3EDB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43D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267B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25E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6F92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89B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B8D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06EF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CF50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B588542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F53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F33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292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92C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CDAB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EC8E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E823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64B9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21B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C7FD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E40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9E0A764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D1A6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Рекультивированы земельные участки, на которых расположены выявленные на 01 января 2018 г. несанкционированные свалки в границах городов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BC58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УООС области, предприятия и организации области, органы местного самоуправления (по согласованию), управление ТЭК и ЖКХ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990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мероприятий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95D1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5FB8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234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9F0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C4E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BD6D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CB2B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14E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FC62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9B3B68D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AB8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373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56AD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15C0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634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4C7F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7ACB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9B07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745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172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F0D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080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DCEF09F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F406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6689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330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DB38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CA14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4D25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6965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8B0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263960,30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C7C4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239963,67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9CAB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23732,67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2135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A48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5ECC826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C21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3E1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6EE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DE53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E6F1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829C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7BD7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D4A7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79D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5304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AFC4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CDE6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8D90A72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0C2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36C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EE0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00AF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7FF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351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EA05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989B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F03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430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D435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CE63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5997197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AD4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4BE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3490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505C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B8FB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5330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5B5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3597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B192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16DA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49C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3344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10B7D03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799F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E9C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76F1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E234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CCED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B27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59CE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263960,30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1FDF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239963,67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22A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23732,67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53BA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F423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77D9E7C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B7C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 Количество ликвидированных прочих несанкционированных мест размещения ТКО и рекультивация территорий, на которых они расположены &lt;**&gt;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19E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УООС области, управление ТЭК и ЖКХ области, предприятия и организации области, органы местного самоуправления (по согласованию)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5721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мероприятий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66E2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0A4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CC30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27B6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BC3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82F2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57BE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E2DA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004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0A0634B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C5F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8D3E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F9D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63A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7069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4BCC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AE3A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455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98D6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31CE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8E4C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E2AE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C89E7EE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EE7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2A3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4C4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A7C7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A2F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8DCD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873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911A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6D1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70F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B98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19B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B826F73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71A0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ACAA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C9BF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466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4478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7CA9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3316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5D7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D1D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7C14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EA60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F6D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F99A9C2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6F9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9B0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CEC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D98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9870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D259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76E1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8361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C4E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0D23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5A9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5D99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46533F2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255E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5BA3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56DC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2368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39A5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4AA4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5929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50C5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8020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2DA3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BD8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5074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0023755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675C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102D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0BF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FCC6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0BAA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442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366F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1649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E1AA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576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6A84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F474671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90D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Федеральный (региональный) проект "Комплексная система обращения с твердыми коммунальными отходами"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D931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УООС области, управление ТЭК и ЖКХ области, предприятия и организации области, органы местного самоуправления (по согласованию)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FD7A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мероприятий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11C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3357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D97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C15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CCE6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7E39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25E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46B2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084E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7036C04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6438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A64A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3E16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605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084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9412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4E88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825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C350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C14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4BC8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209E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D997BCC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A1A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797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945A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3B2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47AC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6C07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27A7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0C3A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DCB4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B7FD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32A6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659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AA1281B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EF31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072C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0ED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EE7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83C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51B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C7C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B055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812A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424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95A7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F6C0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0E4BB70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C778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B9E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2CBE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62A6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5D9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0E9A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B0C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DED0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0A5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5F77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334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F0AF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8861C79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8E8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BEE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EEF6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C2D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9BE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CFF2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96F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1475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BCAE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B22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D75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6F58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8AC6686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456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5FBB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CAE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7028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998E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291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4FF8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C78A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E3E0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101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B5C9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37F8DCB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EFC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Введение в промышленную эксплуатацию мощностей по обработке (сортировке) ТКО и мощностей по утилизации отходов и фракций после обработки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CA1F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ТЭК и ЖКХ области, УООС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EB0E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проектов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CFB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F58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5FA0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626F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21A6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B327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D0C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015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561A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CE90FF2" w14:textId="77777777" w:rsidTr="00CE162D">
        <w:trPr>
          <w:trHeight w:val="15"/>
        </w:trPr>
        <w:tc>
          <w:tcPr>
            <w:tcW w:w="1848" w:type="dxa"/>
            <w:hideMark/>
          </w:tcPr>
          <w:p w14:paraId="0F6F8DF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45A557A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3207A3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FE1E1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D577E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264C19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E628E7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FFA32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22CCA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113345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CC7EB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82635C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509C85F8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580C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C95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96B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41C2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9F1A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9089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C1A3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BB9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B72D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279A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CEA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319A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00B4B3F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548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4C72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89E1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0B4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99F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CBB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C2C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A856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C59D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E96D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AAB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8608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EDA84B1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78A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B13B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B2D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9CE0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0C56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2778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783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F43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20C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EE48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3EF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6C32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60A17CC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150F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002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CD1B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6D7D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4067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8BA2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A497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A8F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B9E7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AFE7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00C4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3770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90FD061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F8EE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A0AA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8C27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89EA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C381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019F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727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39D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F7A7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4DB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47CE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D42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79C0CDA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A0EE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87F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1A10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AD63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8EBE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FA4D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27E9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EC46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F4E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F8A0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CEA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BDC0C15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FC0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Актуализация территориальной схемы обращения с отходами, в том числе с ТКО, в том числе выполнение работ по корректировке информационной системы "Электронная модель территориальной схемы Тамбовской области по обращению с отходами, в том числе с твердыми коммунальными отходами"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B97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ТЭК и ЖКХ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AA7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Территориальная схема обращения с отходами соответствует требованиям законодательства Российской Федерации и Тамбовской области. Период актуализации - не реже 1 раза в 3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BDBA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Территориальная схема обращения с отходами соответствует требованиям законодательства Российской Федерации и Тамбовской области. Период актуализации - не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6D32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B3E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421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52E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41C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0812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683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5146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7BBF73D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4D9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143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705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ECF7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8A06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696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B16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837C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076B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7A89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AB3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6AC4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C965701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91B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CA7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0F2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AE5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825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A471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6A82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ED09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0F9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2F7E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3F8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7DE4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CA4959B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90B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07DA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1E40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5073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287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53D3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5AB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637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A946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2A8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A27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9253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3C512D7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15C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71A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47DF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16CA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5F0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DFF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D37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F095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646B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3BAD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3943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A7B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AA9A5D4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B4D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B9B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2DB7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9C48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A77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E48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A473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F51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9C47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7AF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951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3907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1C8B7FB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BA13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5783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257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D1E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0B1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B990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B287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C459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262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E52C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264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BC56CB5" w14:textId="77777777" w:rsidTr="00CE162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DC8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ПРОГРАММЕ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6A6F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4B0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9B6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469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BA9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F5E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47E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32A6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D991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67AB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DBDC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6602F45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1C3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E65B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1A04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D2F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C57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6D3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1F02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62CA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843062,85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CF15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47B0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10AF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10332,85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B75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816750,00</w:t>
            </w:r>
          </w:p>
        </w:tc>
      </w:tr>
      <w:tr w:rsidR="00CE162D" w:rsidRPr="00CE162D" w14:paraId="7A7852F9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44A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ABA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648E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8F12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880F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78F9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7F3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B91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360753,30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DE20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311875,67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5BF9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31896,67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373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16980,96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CCC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BEE98D4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026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C410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1BF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490F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A383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B396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BAD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B162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200771,00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D079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151027,40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8312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20389,60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15E3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29354,00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8F3D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6178AFB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D92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7D3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C06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83C2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8E90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FABB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A24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EA33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438494,82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7574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211137,81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B4B4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103378,56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2D30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123978,45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B7C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3D7E5DC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BA28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5C6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1A8B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1B27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7E7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838A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2D7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35E2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193202,00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118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0CF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77280,80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E81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115921,20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A1A8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8F5CC3E" w14:textId="77777777" w:rsidTr="00CE162D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A13B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674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2A4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F6F3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264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8C86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C603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2036283,97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3D0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690020,88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8E75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232945,63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F95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296567,46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193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816750,00</w:t>
            </w:r>
          </w:p>
        </w:tc>
      </w:tr>
    </w:tbl>
    <w:p w14:paraId="58A90CD0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5D5A6E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32A1E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5399EA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* Адресный перечень объектов, финансирование которых предусмотрено мероприятиями 2.2.4 региональной программы Тамбовской области по обращению с отходами, в том числе с твердыми коммунальными отходами согласно приложению N 1 к Перечню.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477C1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B3077A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** Адресный перечень объектов, финансирование которых предусмотрено мероприятием 4.3, 7.2 региональной программы Тамбовской области по обращению с отходами, в том числе с твердыми коммунальными отходами согласно приложению N 2 к Перечню.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27710" w14:textId="77777777" w:rsidR="00CE162D" w:rsidRPr="00CE162D" w:rsidRDefault="00CE162D" w:rsidP="00CE162D">
      <w:pPr>
        <w:shd w:val="clear" w:color="auto" w:fill="FFFFFF"/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перечню мероприятий региональной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программы Тамбовской области по обращению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отходами, в том числе с твердыми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коммунальными отходами</w:t>
      </w:r>
    </w:p>
    <w:p w14:paraId="340E6CF1" w14:textId="77777777" w:rsidR="00CE162D" w:rsidRPr="00CE162D" w:rsidRDefault="00CE162D" w:rsidP="00CE162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АДРЕСНЫЙ ПЕРЕЧЕНЬ ОБЪЕКТОВ, ФИНАНСИРОВАНИЕ КОТОРЫХ ПРЕДУСМОТРЕНО МЕРОПРИЯТИЯМИ 2.2.4 РЕГИОНАЛЬНОЙ ПРОГРАММЫ ТАМБОВСКОЙ ОБЛАСТИ ПО ОБРАЩЕНИЮ С ОТХОДАМИ, В ТОМ ЧИСЛЕ С ТВЕРДЫМИ КОММУНАЛЬНЫМИ ОТХОДАМИ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7"/>
        <w:gridCol w:w="403"/>
        <w:gridCol w:w="947"/>
        <w:gridCol w:w="406"/>
        <w:gridCol w:w="418"/>
        <w:gridCol w:w="298"/>
        <w:gridCol w:w="594"/>
        <w:gridCol w:w="298"/>
        <w:gridCol w:w="894"/>
        <w:gridCol w:w="298"/>
        <w:gridCol w:w="700"/>
        <w:gridCol w:w="319"/>
        <w:gridCol w:w="680"/>
        <w:gridCol w:w="303"/>
        <w:gridCol w:w="695"/>
        <w:gridCol w:w="785"/>
      </w:tblGrid>
      <w:tr w:rsidR="00CE162D" w:rsidRPr="00CE162D" w14:paraId="01513539" w14:textId="77777777" w:rsidTr="00CE162D">
        <w:trPr>
          <w:trHeight w:val="15"/>
        </w:trPr>
        <w:tc>
          <w:tcPr>
            <w:tcW w:w="1540" w:type="dxa"/>
            <w:hideMark/>
          </w:tcPr>
          <w:p w14:paraId="28762202" w14:textId="77777777" w:rsidR="00CE162D" w:rsidRPr="00CE162D" w:rsidRDefault="00CE162D" w:rsidP="00CE162D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hideMark/>
          </w:tcPr>
          <w:p w14:paraId="57037301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hideMark/>
          </w:tcPr>
          <w:p w14:paraId="3A5FC3C2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4" w:type="dxa"/>
            <w:gridSpan w:val="2"/>
            <w:hideMark/>
          </w:tcPr>
          <w:p w14:paraId="06E5AD84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3"/>
            <w:hideMark/>
          </w:tcPr>
          <w:p w14:paraId="343E51BC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1" w:type="dxa"/>
            <w:gridSpan w:val="2"/>
            <w:hideMark/>
          </w:tcPr>
          <w:p w14:paraId="55D2564A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4" w:type="dxa"/>
            <w:gridSpan w:val="2"/>
            <w:hideMark/>
          </w:tcPr>
          <w:p w14:paraId="0145292E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6" w:type="dxa"/>
            <w:gridSpan w:val="2"/>
            <w:hideMark/>
          </w:tcPr>
          <w:p w14:paraId="55498A73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2E5952F2" w14:textId="77777777" w:rsidTr="00CE162D"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89AD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мероприятия/</w:t>
            </w:r>
          </w:p>
          <w:p w14:paraId="22756DA5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</w:p>
        </w:tc>
        <w:tc>
          <w:tcPr>
            <w:tcW w:w="141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0FF9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Перспективное состояние</w:t>
            </w:r>
          </w:p>
        </w:tc>
        <w:tc>
          <w:tcPr>
            <w:tcW w:w="6399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880E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финансирования, тыс. рублей, в том числе</w:t>
            </w:r>
          </w:p>
        </w:tc>
      </w:tr>
      <w:tr w:rsidR="00CE162D" w:rsidRPr="00CE162D" w14:paraId="2263E666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FE58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DC9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CCCA2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годам, всего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4C5A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4E8F2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Тамбовской области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953FE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2D6F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</w:tr>
      <w:tr w:rsidR="00CE162D" w:rsidRPr="00CE162D" w14:paraId="0B53A766" w14:textId="77777777" w:rsidTr="00CE162D"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A02F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00FB3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74422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9ACC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8B22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E571D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E37A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CE162D" w:rsidRPr="00CE162D" w14:paraId="02B8C97D" w14:textId="77777777" w:rsidTr="00CE162D"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B2F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2.2.4. строительство экотехнопарка "Центральный"</w:t>
            </w:r>
          </w:p>
        </w:tc>
        <w:tc>
          <w:tcPr>
            <w:tcW w:w="141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4AA4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5C7E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B04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E844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4CA8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05F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1D6C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3903A3DD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814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25F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428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07A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816750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8624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E2BE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74A6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690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816750</w:t>
            </w:r>
          </w:p>
        </w:tc>
      </w:tr>
      <w:tr w:rsidR="00CE162D" w:rsidRPr="00CE162D" w14:paraId="384D7EFD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2191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9965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8912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50B9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515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C3F2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F4F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853A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41366AD8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838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C72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1FB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0EBA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F09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29E4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FCF9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584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0960F052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DAC2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1F2D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CFA9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560D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317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0ED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8CC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2C6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51BDD76A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3F6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FC1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F64C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B0F0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B368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70C5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594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D576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510E2231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D9A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45EF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D297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B8E9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816750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4B8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4829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CC4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4599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816750</w:t>
            </w:r>
          </w:p>
        </w:tc>
      </w:tr>
      <w:tr w:rsidR="00CE162D" w:rsidRPr="00CE162D" w14:paraId="01A2D605" w14:textId="77777777" w:rsidTr="00CE162D"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282F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2.2.4.1. Полигон захоронения отходов 4 - 5 классов опасности "Экотехнопарк "Цетральный". Первая очередь</w:t>
            </w:r>
          </w:p>
        </w:tc>
        <w:tc>
          <w:tcPr>
            <w:tcW w:w="141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67340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0495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9BE4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5B4C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55AA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4D95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E2C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13EBD6E8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93C9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E86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E20B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9E4E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305000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0BE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116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B73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AC38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305000</w:t>
            </w:r>
          </w:p>
        </w:tc>
      </w:tr>
      <w:tr w:rsidR="00CE162D" w:rsidRPr="00CE162D" w14:paraId="28CDE448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032F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0C9E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FAE3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C40E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21F8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F65F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8C5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C65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7244C94C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B79B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9605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18AA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E01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2A24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7A32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0B1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7827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6987427A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B600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748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C2B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4F3B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6C2B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9D84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9F84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6EE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6B4BB617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E2DF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743C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0600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60A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04F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A56B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CBD0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BE77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06E5F946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585D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C821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79C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F96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305000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8EA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E6DC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6002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F922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305000</w:t>
            </w:r>
          </w:p>
        </w:tc>
      </w:tr>
      <w:tr w:rsidR="00CE162D" w:rsidRPr="00CE162D" w14:paraId="79192427" w14:textId="77777777" w:rsidTr="00CE162D"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89A8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2.2.4.2. Завод по обработке, утилизации и обезвреживанию отходов "Экотехнопарк "Цетральный"</w:t>
            </w:r>
          </w:p>
        </w:tc>
        <w:tc>
          <w:tcPr>
            <w:tcW w:w="141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C9A9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438A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E1A4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390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331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0845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FEE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1D1B858E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CD64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4D05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940B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4A5A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511750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3536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738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4DFF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09E0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511750</w:t>
            </w:r>
          </w:p>
        </w:tc>
      </w:tr>
      <w:tr w:rsidR="00CE162D" w:rsidRPr="00CE162D" w14:paraId="5D9D3F44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5A9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37A6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543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AFF4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F0D5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FD3A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813C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65C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2E063489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ECB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209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D214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E50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932E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1CCF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0D06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0EB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0426F847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A2C2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EF5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8BD8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BF2B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ADD9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1A3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F5FF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15D5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7AF7D337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603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AB5B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B70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573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9CFD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1BB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B170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EB37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E162D" w:rsidRPr="00CE162D" w14:paraId="65C99715" w14:textId="77777777" w:rsidTr="00CE162D">
        <w:tc>
          <w:tcPr>
            <w:tcW w:w="1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CFE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AB28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98B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DDD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511750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0B67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5437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B0F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6453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511750</w:t>
            </w:r>
          </w:p>
        </w:tc>
      </w:tr>
      <w:tr w:rsidR="00CE162D" w:rsidRPr="00CE162D" w14:paraId="20C09172" w14:textId="77777777" w:rsidTr="00CE162D">
        <w:trPr>
          <w:trHeight w:val="15"/>
        </w:trPr>
        <w:tc>
          <w:tcPr>
            <w:tcW w:w="1891" w:type="dxa"/>
            <w:gridSpan w:val="2"/>
            <w:hideMark/>
          </w:tcPr>
          <w:p w14:paraId="01B5ED8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hideMark/>
          </w:tcPr>
          <w:p w14:paraId="3B651E6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hideMark/>
          </w:tcPr>
          <w:p w14:paraId="314CBD5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hideMark/>
          </w:tcPr>
          <w:p w14:paraId="6807EA7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3" w:type="dxa"/>
            <w:hideMark/>
          </w:tcPr>
          <w:p w14:paraId="12BA1AB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gridSpan w:val="2"/>
            <w:hideMark/>
          </w:tcPr>
          <w:p w14:paraId="089EB4C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gridSpan w:val="2"/>
            <w:hideMark/>
          </w:tcPr>
          <w:p w14:paraId="4B89B37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gridSpan w:val="2"/>
            <w:hideMark/>
          </w:tcPr>
          <w:p w14:paraId="7CB5F9F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hideMark/>
          </w:tcPr>
          <w:p w14:paraId="6C44A6D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6D290300" w14:textId="77777777" w:rsidTr="00CE162D">
        <w:tc>
          <w:tcPr>
            <w:tcW w:w="189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87D1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4.3.18. Уметский муниципальный район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3711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Тамбовская область, Уметский район, р.п. Умет, ул. Победы, дом 1 (объект находится в 600 м от ориентира). Кадастровый номер участка 68:23:3002001:4</w:t>
            </w:r>
          </w:p>
        </w:tc>
        <w:tc>
          <w:tcPr>
            <w:tcW w:w="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266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BC9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ED2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09F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82A9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7C4F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C223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1BFAA7C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F63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308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E08A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FE04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C521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994,00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5588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F52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FAF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994,00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EA93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041F517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C0D4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E39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5230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E300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ED2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4471,00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BF4D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CFB5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9ED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4471,00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418A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171F3C3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3EF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0216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E7BE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4470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69A6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7452,00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7C1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94C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2981,00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A991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4471,00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F34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7E508A1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5B2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B74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BB24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300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45B2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8FD3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72D7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87CE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BC29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4B6E607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8C00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FD6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8D2E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FCA5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924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F799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9BB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74B8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8DBD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2EF93C2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37E5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F41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4B4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6BC7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A4C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12917,00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36E4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DA5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2981,00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7CE3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9936,00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F092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3E8D9A8" w14:textId="77777777" w:rsidTr="00CE162D">
        <w:tc>
          <w:tcPr>
            <w:tcW w:w="189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4AD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4.3.19. Никифоровский муниципальный район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84AB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Никифоровский район, земельный участок в кадастровом квартале 68:11:1101039</w:t>
            </w:r>
          </w:p>
        </w:tc>
        <w:tc>
          <w:tcPr>
            <w:tcW w:w="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06D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3,48</w:t>
            </w: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DBD4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2DA2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0A9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29B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5ADB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133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B950234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D01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67FF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E12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18F1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73D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3E2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D8D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DAA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FAF4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84D1F49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2479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C59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82C7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5E9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CED5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3A0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48D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CE6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E2A6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66320EE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0F2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50F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FE37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6FA4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E3F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5255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483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266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292B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0A3740C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30D4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092E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0F11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E40F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51B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144072,00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E1B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5726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57628,80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2EC9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86443,20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AB9B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156C4FC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7F70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BCAF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306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EC9B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E4E4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144072,00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D9B8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C08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57628,80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40B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86443,20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519A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199DD51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FC7C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0A53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189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90A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4462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288144,00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4778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275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115257,60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448B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172886,40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587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9684E68" w14:textId="77777777" w:rsidTr="00CE162D">
        <w:tc>
          <w:tcPr>
            <w:tcW w:w="189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519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Рекультивированы земельные участки, на которых расположены выявленные на 01 января 2018 г. несанкционированные свалки в границах городов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27CD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61C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F098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E10E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C68F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43BF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CC02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4811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8B9279E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4AE7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5FE6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497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810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A99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DCAF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0FEF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10B6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C44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466929E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93B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DB47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2E4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8DC4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70D5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263960,30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6DCE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239963,67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65DA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23732,67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34BD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263,96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1938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D2FFF60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37DA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649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4A94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FF4D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D93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5FFE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DEE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9D7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34A8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C175863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055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A404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1D38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41D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379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5FB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20B7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282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8015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8EB6192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6D79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A491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229B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BDE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C3D7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02C6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3F0E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184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E6C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3F34FFF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B1E1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E427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83DC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6A26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1429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263960,30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F69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239963,67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DBF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23732,67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F70A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263,96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4DD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25F07C5" w14:textId="77777777" w:rsidTr="00CE162D">
        <w:tc>
          <w:tcPr>
            <w:tcW w:w="189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DA4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7.2.1. Полигон ТКО г. Мичуринска Тамбовской области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1C9A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Тамбовская область, Мичуринский район, г. Мичуринск, ж.д. ст. Турмасово, ОКТМО-68715000</w:t>
            </w:r>
          </w:p>
        </w:tc>
        <w:tc>
          <w:tcPr>
            <w:tcW w:w="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D86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7,37</w:t>
            </w: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9AA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BB7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9F88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F6E1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0350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F86B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D5FB615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9F7B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126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A011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7D3B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454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DCA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507E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BC4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B7D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458D81D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90A96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F6D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0BA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9BD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CA4A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680C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621F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2B16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C11E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6E1A019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7A5B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BE9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48D0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22F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1BE1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659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723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BD6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865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6E21F2E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D4A4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5978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405B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233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081E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2AF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0705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1843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A23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255D284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0EE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EF8E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E7E1E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92F7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E0D7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875F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3A6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6772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6CE5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A4BD772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EAA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7E5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59E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DBB8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FDDE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685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FBCC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9085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9FD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23A29EA" w14:textId="77777777" w:rsidTr="00CE162D">
        <w:tc>
          <w:tcPr>
            <w:tcW w:w="189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1B7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7.2.2. Полигон ТКО г. Жердевка Тамбовской области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C538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Тамбовская область, Жердевский район, г. Жердевка, ул. Комиссаров, на расстоянии примерно 2500 м от дома N 126 по направлению на юго-запад</w:t>
            </w:r>
          </w:p>
          <w:p w14:paraId="4C2DB9C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ОКТМО-68604101</w:t>
            </w:r>
          </w:p>
        </w:tc>
        <w:tc>
          <w:tcPr>
            <w:tcW w:w="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C458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53A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4BA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7C1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700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84C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FA3C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EC04299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A0B7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7AD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5C60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AC34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22C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958B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E834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509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F50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A172AF8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D50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53C0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C860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77D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8168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74916,45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5CF7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68105,80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544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6735,73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591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74,92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DB86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3F3115B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3BB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C51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DA76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B5B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625A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EABF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9031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F2A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4C91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DD32C2E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AB0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D7C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C10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396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1B0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C9F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6BEB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F10C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7E4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085D2BA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2B800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9C94B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0E4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617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0BC4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352C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C2AA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707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3DA2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3CF4B19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165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0E41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B65A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797F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2EC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74916,45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588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68105,80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949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6735,73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5C19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74,92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F9C6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F69F3F6" w14:textId="77777777" w:rsidTr="00CE162D">
        <w:tc>
          <w:tcPr>
            <w:tcW w:w="189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0BC5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7.2.3. Полигон ТКО г. Уварово Тамбовской области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67A0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Тамбовская область, Уваровский район, г. Уварово, мкр. Молодежный ОКТМО-68730000</w:t>
            </w:r>
          </w:p>
        </w:tc>
        <w:tc>
          <w:tcPr>
            <w:tcW w:w="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196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889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EF29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CFCE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A57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241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35A4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5BA405D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0EC5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E7B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D38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80A7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D11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34E1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800C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C6B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0B20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03532D6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3DB6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4809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04F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1E9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877A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189043,86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31CD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171857,87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6D9A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16996,94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871D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189,04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6E3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7695D69B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031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C6C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54D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3AD6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229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82B4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46B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3BBE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CF87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44C903CF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6FA88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627E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64D9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974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7A80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077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322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29DB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9C1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351048AB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F3C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C733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BB40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73B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F5C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3D24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48A7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0986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452F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5586F21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87A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1397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256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9E3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B380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189043,86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0D196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171857,87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5432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16996,94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D287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189,04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586F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11122160" w14:textId="77777777" w:rsidTr="00CE162D">
        <w:tc>
          <w:tcPr>
            <w:tcW w:w="189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08F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0227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7D68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5BA5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AD1A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E8E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51CC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E407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AAE0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2294490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71E8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A821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D25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A7A7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8153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26312,85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1F86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15980,00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6E12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27C8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10332,85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5EFE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2A419A82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81FC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707F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EBF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F57E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F5B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360753,30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DA1A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311875,67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091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31896,67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F6611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16980,96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B6D6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E0D8760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131A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A0DD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1997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4CF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68F0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200771,00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A7C9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151027,40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FC9B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20389,60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7AA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29354,00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642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52DAE70F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F66F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DB33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172F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43EBA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74CF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438494,82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0B96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211137,81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B98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103378,56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3580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123978,45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57F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6520EF44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05F0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399B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A69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058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3173C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193202,00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F057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16DF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77280,80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739C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115921,20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A685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E162D" w:rsidRPr="00CE162D" w14:paraId="05E3E70F" w14:textId="77777777" w:rsidTr="00CE162D">
        <w:tc>
          <w:tcPr>
            <w:tcW w:w="189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F15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CD0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3512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CDCD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3398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1219533,97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21FD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690020,88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C399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232945,63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D9283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296567,46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A5B77" w14:textId="77777777" w:rsidR="00CE162D" w:rsidRPr="00CE162D" w:rsidRDefault="00CE162D" w:rsidP="00CE162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1323E39F" w14:textId="77777777" w:rsidR="00CE162D" w:rsidRPr="00CE162D" w:rsidRDefault="00CE162D" w:rsidP="00CE162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региональной программе Тамбовской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области по обращению с отходами, в том числе</w:t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твердыми коммунальными отходами</w:t>
      </w:r>
    </w:p>
    <w:p w14:paraId="62E014F0" w14:textId="77777777" w:rsidR="00CE162D" w:rsidRPr="00CE162D" w:rsidRDefault="00CE162D" w:rsidP="00CE162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16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МЕТОДИКА РАСЧЕТА ЦЕЛЕВЫХ ПОКАЗАТЕЛЕЙ (ИНДИКАТОРОВ) РЕАЛИЗАЦИИ ПРОГРАММЫ</w:t>
      </w:r>
    </w:p>
    <w:p w14:paraId="499034A5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088A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1. Процент охвата населения регулярной системой очистки (процент).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6C83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C524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Показатель характеризует соотношение численности населения Тамбовской области, охваченной регулярной системой очистки, к общей численности населения Тамбовской области. Определяется на основании данных, представляемых ежегодно региональным операторам по зоне ответственности.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E502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4DB1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2. Инвестиции в основной капитал, направленные на охрану окружающей среды и рациональное использование природных ресурсов (тыс. рублей).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566F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DC876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Рассчитывается ежегодно на основании актов ввода в эксплуатацию производственных объектов по обработке, утилизации и размещению твердых коммунальных отходов, результатов финансирования работ по подготовке земельных участков в целях реализации инвестиционных проектов в отрасли обращения с отходами, результатов финансирования работ по рекультивации объектов накопленного экологического ущерба, по проектно-сметной документации. Определяется нарастающим итогом с 2017 года.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404B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5A91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3. Прирост мощности объектов, используемых для сбора, транспортирования, обработки, утилизации отходов, объектов обезвреживания отходов (тыс. тонн/год).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48B35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BD3E6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Определяется ежегодно на основании актов ввода в эксплуатацию производственных объектов, используемых для сбора, транспортирования, обработки, утилизации, объектов обезвреживания отходов, проектно-сметной документации. Определяется нарастающим итогом с 2017 года.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FE09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26EAC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4. Доля использованных и обезвреженных отходов производства и потребления от общего количества образующихся отходов I - IV классов опасности, Диоt (процент).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98E7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A36B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Данный показатель определяется по результатам работ, связанных с увеличением объемов использования и обезвреживания отходов производства и потребления I - IV классов опасности. Представляется ежегодно.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0267D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5AC7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Показатель рассчитывается по формуле: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C74960" w14:textId="77777777" w:rsidR="00CE162D" w:rsidRPr="00CE162D" w:rsidRDefault="00CE162D" w:rsidP="00CE162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  <w:t>Диоt = (Киоt / Кооt) x 100%, где:</w:t>
      </w:r>
    </w:p>
    <w:p w14:paraId="7756950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1283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Киоt - количество использованных и обезвреженных отходов производства и потребления I - IV классов опасности в году t, тыс. тонн;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139D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60312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Кооt - количество образованных отходов производства и потребления I - IV классов опасности в году t, тыс. тонн.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0821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DC4B5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5. Доля обработанных твердых коммунальных отходов в общем объеме твердых коммунальных отходов, Добрt (процент).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42E09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E92C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Данный показатель определяется по результатам работ, связанных с увеличением объемов обработки образуемых отходов производства и потребления. Представляется ежегодно.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12C7D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495B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Показатель рассчитывается по формуле: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18E29" w14:textId="77777777" w:rsidR="00CE162D" w:rsidRPr="00CE162D" w:rsidRDefault="00CE162D" w:rsidP="00CE162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  <w:t>Добрt = (Кобрt / Кооt) x 100%, где:</w:t>
      </w:r>
    </w:p>
    <w:p w14:paraId="37B7A9B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69DC3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Кобрt - количество обработанных отходов производства и потребления в году t, тыс. тонн;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EF1D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61BC0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Кооt - количество образованных отходов производства и потребления в году t, тыс. тонн.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7EF80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BE4DB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6. Доля утилизированных твердых коммунальных отходов в общем объеме твердых коммунальных отходов, Дуоt (процент).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779D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0A874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Данный показатель определяется по результатам работ, связанных с увеличением объемов утилизации, обезвреживания отходов производства и потребления. Представляется ежегодно.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5460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D399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Показатель рассчитывается по формуле: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719D2" w14:textId="77777777" w:rsidR="00CE162D" w:rsidRPr="00CE162D" w:rsidRDefault="00CE162D" w:rsidP="00CE162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  <w:t>Дуоt = (Кутt / Кооt) x 100%, где:</w:t>
      </w:r>
    </w:p>
    <w:p w14:paraId="18D6371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CA18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Кутt - количество утилизированных отходов производства и потребления в году t, тыс. тонн;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EBEDF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D3546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Кооt - количество образованных отходов производства и потребления в году t, тыс. тонн.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1841E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F62388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7. Доля отходов, направляемых на захоронение, в общем объеме отходов, образовавшихся в процессе производства и потребления, Дзоt (процент).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DC775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99D667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Данный показатель определяется по результатам работ, связанных с уменьшением объемов захоронения отходов производства и потребления при увеличении объемов их обработки, утилизации и обезвреживания. Представляется ежегодно.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31F62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97D714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Показатель рассчитывается по формуле: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230A5D" w14:textId="77777777" w:rsidR="00CE162D" w:rsidRPr="00CE162D" w:rsidRDefault="00CE162D" w:rsidP="00CE162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  <w:t>Дзоt = (Кзоt / Кооt) x 100%, где:</w:t>
      </w:r>
    </w:p>
    <w:p w14:paraId="5B513B12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53FE9A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Кзоt - количество захораниваемых отходов производства и потребления в году t, тыс. тонн;</w:t>
      </w:r>
      <w:r w:rsidRPr="00CE16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B32BC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63981" w14:textId="77777777" w:rsidR="00CE162D" w:rsidRPr="00CE162D" w:rsidRDefault="00CE162D" w:rsidP="00CE16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162D">
        <w:rPr>
          <w:rFonts w:ascii="Arial" w:eastAsia="Times New Roman" w:hAnsi="Arial" w:cs="Arial"/>
          <w:sz w:val="24"/>
          <w:szCs w:val="24"/>
          <w:lang w:eastAsia="ru-RU"/>
        </w:rPr>
        <w:t>Кооt - количество образованных отходов производства и потребления в году t, тыс. тонн.</w:t>
      </w:r>
    </w:p>
    <w:p w14:paraId="21C8D039" w14:textId="77777777" w:rsidR="00CE162D" w:rsidRPr="00CE162D" w:rsidRDefault="00CE162D" w:rsidP="00CE16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E8E3B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8. Доля ликвидированных мест несанкционированного размещения отходов к общему количеству выявленных мест несанкционированного размещения отходов (процент).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73ADA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D8D96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Показатель характеризует соотношение количества ликвидированных мест несанкционированного размещения отходов к общему количеству выявленных мест несанкционированного размещения отходов в отчетном периоде. Данные для расчета показателя представляется региональным оператором по обращению с ТКО ежегодно. (в ред. Постановления администрации Тамбовской области от 01.11.2019 N 1234).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18E4B5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0AFEF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9. Количество рекультивированных объектов накопленного экологического ущерба (единиц).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E45CD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C986E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Показатель определяется по завершении процесса рекультивации объектов накопленного экологического ущерба. Источником информации являются акты сдачи-приемки выполненных работ. Представляется ежегодно.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49492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87181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10. Площадь рекультивированных объектов накопленного экологического ущерба (гектар).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B4A89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B4681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Показатель определяется исходя из утвержденной проектной документации по рекультивации объектов накопленного экологического ущерба с учетом выполнения показателя 10. Представляется ежегодно.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0A463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35BD7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11. Доля внебюджетных средств в общем объеме привлеченных средств в отрасль обращения с отходами (процент).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B1A119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7DF81A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Показатель характеризует соотношение объема привлеченных внебюджетных средств на реализацию мероприятий Программы к общему объему финансирования Программы. Определяется на основании отчета об исполнении Программы. Определяется на последний год реализации Программы.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A3C3E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9E5EB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12. Увеличение доли граждан, имеющих доступ к информации в сфере обращения с отходами, I (процент).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A3588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875383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Характеризуется увеличением доли граждан, информированных о состоянии и развитии системы обращения с отходами на территории области.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9B8BCD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4F0EB0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Показатель рассчитывается по формуле: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F36042" w14:textId="77777777" w:rsidR="00CE162D" w:rsidRPr="00CE162D" w:rsidRDefault="00CE162D" w:rsidP="00CE162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I = Ib / In x 100%, где:</w:t>
      </w:r>
    </w:p>
    <w:p w14:paraId="74C0BA83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C01B1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I - увеличение доли граждан, информированных о состоянии и развитии системы обращения с отходами на территории Тамбовской области;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DB2F2D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AD763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In - количество граждан, информированных о состоянии и развитии системы обращения с отходами на территории Тамбовской области;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9CDD8C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EBF4DE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Ib - базовый показатель, за который принимается количество граждан, информированных о состоянии и развитии системы обращения с отходами на территории области, по итогам 2016 года.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1D942F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CA9701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Источником информации являются отчеты исполнителя государственного контракта по мониторингу материалов в федеральных, региональных и муниципальных средствах массовой информации. Представляется ежегодно.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0FE996" w14:textId="77777777" w:rsidR="00CE162D" w:rsidRPr="00CE162D" w:rsidRDefault="00CE162D" w:rsidP="00CE162D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Приложены N 4</w:t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региональной программе Тамбовской</w:t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области по обращению с отходами, в том числе</w:t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 твердыми коммунальными отходами</w:t>
      </w:r>
    </w:p>
    <w:p w14:paraId="2C8112BC" w14:textId="77777777" w:rsidR="00CE162D" w:rsidRPr="00CE162D" w:rsidRDefault="00CE162D" w:rsidP="00CE162D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Отчет о расходах на реализацию региональной программы Тамбовской области по обращению с отходами, в том числе с твердыми коммунальными отходами, за 20____ год</w:t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3"/>
        <w:gridCol w:w="1879"/>
        <w:gridCol w:w="1583"/>
        <w:gridCol w:w="1500"/>
      </w:tblGrid>
      <w:tr w:rsidR="00CE162D" w:rsidRPr="00CE162D" w14:paraId="1DDC5080" w14:textId="77777777" w:rsidTr="00CE162D">
        <w:trPr>
          <w:trHeight w:val="15"/>
        </w:trPr>
        <w:tc>
          <w:tcPr>
            <w:tcW w:w="4620" w:type="dxa"/>
            <w:hideMark/>
          </w:tcPr>
          <w:p w14:paraId="6EB877D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35DB0A4A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F268AEE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4ACA253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2526C4D2" w14:textId="77777777" w:rsidTr="00CE162D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90C34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5E83A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AE1E6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ресурсного обеспечения на отчетный год по Программе, тыс. рублей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8EC87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Кассовое исполнение в отчетном году на отчетную дату, тыс. рублей</w:t>
            </w:r>
          </w:p>
        </w:tc>
      </w:tr>
      <w:tr w:rsidR="00CE162D" w:rsidRPr="00CE162D" w14:paraId="16FD3A4C" w14:textId="77777777" w:rsidTr="00CE162D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7498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CFED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76F5F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852CD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E162D" w:rsidRPr="00CE162D" w14:paraId="5EBA838B" w14:textId="77777777" w:rsidTr="00CE162D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2357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Региональная программа в области обращения с отходами производства и потребления, в том числе твердыми коммунальными отходами, 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94D5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4D1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EA7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439E3EDC" w14:textId="77777777" w:rsidTr="00CE162D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45F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источникам финансирования: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C4E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CA86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747E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1CFCA379" w14:textId="77777777" w:rsidTr="00CE162D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64E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AEE0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CED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1DE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2CAF9DF6" w14:textId="77777777" w:rsidTr="00CE162D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252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Тамбовской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655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9C2F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894C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5431D23D" w14:textId="77777777" w:rsidTr="00CE162D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A4C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8943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7ABC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B6D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0E71FEC4" w14:textId="77777777" w:rsidTr="00CE162D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B508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мероприятиям: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DAAE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33C6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15AB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5B518ADF" w14:textId="77777777" w:rsidTr="00CE162D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76857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A1DB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016A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16160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3207E100" w14:textId="77777777" w:rsidTr="00CE162D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9758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EF18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529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1F59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3C73F431" w14:textId="77777777" w:rsidTr="00CE162D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F7E7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51C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484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33C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04AD9172" w14:textId="77777777" w:rsidTr="00CE162D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BDDBB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n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3849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0AD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5DB4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1B167BB" w14:textId="77777777" w:rsidR="00CE162D" w:rsidRPr="00CE162D" w:rsidRDefault="00CE162D" w:rsidP="00CE162D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5</w:t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региональной программе Тамбовской</w:t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области по обращению с отходами, в том числе</w:t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 твердыми коммунальными отходами</w:t>
      </w:r>
    </w:p>
    <w:p w14:paraId="5DE535F1" w14:textId="77777777" w:rsidR="00CE162D" w:rsidRPr="00CE162D" w:rsidRDefault="00CE162D" w:rsidP="00CE162D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МЕТОДИКА ОЦЕНКИ ЭФФЕКТИВНОСТИ РЕАЛИЗАЦИИ ПРОГРАММЫ</w:t>
      </w:r>
    </w:p>
    <w:p w14:paraId="3D53438E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5372BB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Эффективность реализации Программы оценивается ежегодно на основании фактически достигнутых значений целевых показателей (индикаторов), приведенных в приложении N 1 к Программе, и определяется по формуле: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65491A" w14:textId="77777777" w:rsidR="00CE162D" w:rsidRPr="00CE162D" w:rsidRDefault="00CE162D" w:rsidP="00CE162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E162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0446D8C" wp14:editId="6C2B7843">
            <wp:extent cx="1857375" cy="581025"/>
            <wp:effectExtent l="0" t="0" r="9525" b="9525"/>
            <wp:docPr id="1" name="Рисунок 1" descr="https://api.docs.cntd.ru/img/57/79/49/31/8/d89b5602-d53b-4783-8ead-c8b5e4c89c77/P0178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api.docs.cntd.ru/img/57/79/49/31/8/d89b5602-d53b-4783-8ead-c8b5e4c89c77/P0178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223C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12EE5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где: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4D8AA5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CCA10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n - количество целевых показателей и индикаторов, приведенных в приложении N 1 к Программе (n = 18);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4A4F26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CB5B32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Xf - фактически достигнутое значение i-го целевого показателя (индикатора) в отчетном году;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764057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8F25C4" w14:textId="77777777" w:rsidR="00CE162D" w:rsidRPr="00CE162D" w:rsidRDefault="00CE162D" w:rsidP="00CE162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t>Xp - плановое значение i-го целевого показателя (индикатора) в отчетном году.</w:t>
      </w:r>
      <w:r w:rsidRPr="00CE16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A8BA13" w14:textId="77777777" w:rsidR="00CE162D" w:rsidRPr="00CE162D" w:rsidRDefault="00CE162D" w:rsidP="00CE162D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6</w:t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региональной программе Тамбовской области</w:t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обращению с отходами, в том числе</w:t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 твердыми коммунальными отходами</w:t>
      </w:r>
    </w:p>
    <w:p w14:paraId="13F75DFF" w14:textId="77777777" w:rsidR="00CE162D" w:rsidRPr="00CE162D" w:rsidRDefault="00CE162D" w:rsidP="00CE162D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Отчет о достижении целевых показателей региональной программы Тамбовской области по обращению с отходами, в том числе с твердыми коммунальными отходами</w:t>
      </w:r>
      <w:r w:rsidRPr="00CE16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0"/>
        <w:gridCol w:w="1374"/>
        <w:gridCol w:w="1475"/>
        <w:gridCol w:w="1256"/>
      </w:tblGrid>
      <w:tr w:rsidR="00CE162D" w:rsidRPr="00CE162D" w14:paraId="35843460" w14:textId="77777777" w:rsidTr="00CE162D">
        <w:trPr>
          <w:trHeight w:val="15"/>
        </w:trPr>
        <w:tc>
          <w:tcPr>
            <w:tcW w:w="5544" w:type="dxa"/>
            <w:hideMark/>
          </w:tcPr>
          <w:p w14:paraId="13DDB31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3B2D3135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FC597A5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A57632A" w14:textId="77777777" w:rsidR="00CE162D" w:rsidRPr="00CE162D" w:rsidRDefault="00CE162D" w:rsidP="00CE16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00B701D7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A12DB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целевого показателя (индикатора)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21613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  <w:p w14:paraId="18E5D1CA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E1AA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</w:tr>
      <w:tr w:rsidR="00CE162D" w:rsidRPr="00CE162D" w14:paraId="008BB04D" w14:textId="77777777" w:rsidTr="00CE162D">
        <w:tc>
          <w:tcPr>
            <w:tcW w:w="55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48B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90D8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6A25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Программе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9EB10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отчетном году</w:t>
            </w:r>
          </w:p>
        </w:tc>
      </w:tr>
      <w:tr w:rsidR="00CE162D" w:rsidRPr="00CE162D" w14:paraId="66E3173A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73000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220D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C3EF3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7DA00" w14:textId="77777777" w:rsidR="00CE162D" w:rsidRPr="00CE162D" w:rsidRDefault="00CE162D" w:rsidP="00CE16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E162D" w:rsidRPr="00CE162D" w14:paraId="00BA6033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F53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населения, охваченного услугой по обращению с твердыми коммунальными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152E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7778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AA8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5CDBA5F3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93AB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Прирост мощности объектов, используемых для сбора, транспортирования, обработки, утилизации отходов, объектов обезвреживания отходов (нарастающим итогом)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DCB6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тонн/год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0323A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39F1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2B4CDFD1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A3EA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Доля использованных и обезвреженных отходов производства и потребления от общего количества образующихся отходов I - IV класса опасности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1A12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FEF9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85EE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034CF1C8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314F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Доля обработанных твердых коммунальных отходов в общем объеме твердых коммунальных отходов, поступивших на обработку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135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8AE60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7FAD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3662C346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48A5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Доля утилизированных (использованных) твердых коммунальных отходов в общем объеме твердых коммунальных отходов, направленных на утилизацию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3A44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138F1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23B89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56F72B95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A195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Доля твердых коммунальных отходов, направляемых на захоронение, в общем объеме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E2D3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96A8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9A26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411251F8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FC82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Доля ликвидированных мест несанкционированного размещения отходов к общему количеству выявленных мест несанкционированного размещения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DB02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B559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EFC4F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000761C5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F66D0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Доля внебюджетных средств в общем объеме привлеченных средств в отрасль обращения с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843F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3D45C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BCD7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6C16425F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E77FE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Количество ликвидированных несанкционированных свалок в границах городов (нарастающим итогом)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E124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1294F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6F8C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567DD4E4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21A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Общая площадь восстановленных, в том числе рекультивированных земель, подверженных негативному воздействию накопленного вреда окружающей среде (нарастающим итогом)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120A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E220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0FFA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43DC082F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D1E6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Численность населения, качество жизни которого улучшится в связи с ликвидацией несанкционированных свалок в границах городов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F449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8E6D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7D9D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732AFCDD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C438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Доля твердых коммунальных отходов, направленных на обработку (сортировку), в общей массе образованных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E8DAF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E376E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17463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386B72C2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390B6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образованных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7BA4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4780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DC55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60DD6E46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5A1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Доля импорта оборудования для обработки и утилизации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ECA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CE02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EDD52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15578200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6B51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Доля разработанных электронных моделей (нарастающим итогом)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CDE2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0735" w14:textId="77777777" w:rsidR="00CE162D" w:rsidRPr="00CE162D" w:rsidRDefault="00CE162D" w:rsidP="00CE162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1474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E162D" w:rsidRPr="00CE162D" w14:paraId="3A935202" w14:textId="77777777" w:rsidTr="00CE162D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F75D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CE162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16. Доля направленных на захоронение твердых коммунальных отходов, в том числе прошедших обработку (сортировку), в общей массе образованных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A1EC" w14:textId="77777777" w:rsidR="00CE162D" w:rsidRPr="00CE162D" w:rsidRDefault="00CE162D" w:rsidP="00CE162D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CE162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8AD3C" w14:textId="77777777" w:rsidR="00CE162D" w:rsidRPr="00CE162D" w:rsidRDefault="00CE162D" w:rsidP="00CE162D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A89C1" w14:textId="77777777" w:rsidR="00CE162D" w:rsidRPr="00CE162D" w:rsidRDefault="00CE162D" w:rsidP="00CE16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0BDE69A" w14:textId="77777777" w:rsidR="00CE162D" w:rsidRPr="00CE162D" w:rsidRDefault="00CE162D" w:rsidP="00CE162D">
      <w:pPr>
        <w:spacing w:after="200" w:line="276" w:lineRule="auto"/>
        <w:rPr>
          <w:rFonts w:ascii="Calibri" w:eastAsia="Calibri" w:hAnsi="Calibri" w:cs="Times New Roman"/>
        </w:rPr>
      </w:pPr>
    </w:p>
    <w:p w14:paraId="3702A239" w14:textId="77777777" w:rsidR="00133EC0" w:rsidRPr="00CE162D" w:rsidRDefault="00133E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CE16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E16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CE162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E16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E162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E162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CE162D"/>
  </w:style>
  <w:style w:type="character" w:styleId="a3">
    <w:name w:val="Hyperlink"/>
    <w:basedOn w:val="a0"/>
    <w:uiPriority w:val="99"/>
    <w:semiHidden/>
    <w:unhideWhenUsed/>
    <w:rsid w:val="00CE162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E162D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CE1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CE1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CE1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CE1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