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02D21" w:rsidRPr="00C02D21" w:rsidRDefault="00C02D21" w:rsidP="00C02D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D21">
        <w:rPr>
          <w:rFonts w:ascii="Times New Roman" w:hAnsi="Times New Roman" w:cs="Times New Roman"/>
          <w:b/>
          <w:sz w:val="24"/>
          <w:szCs w:val="24"/>
        </w:rPr>
        <w:t>О красной книге Кабардино-Балкарской Республики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ЗАКОН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от 08 мая 2003 года N 47-РЗ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О красной книге Кабардино-Балкарской Республики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Принят</w:t>
      </w: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Советом Республики Парламента</w:t>
      </w: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17 апреля 2003 года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(изменения и дополнения: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Закон Кабардино-Балкарской Республики от 13.07.2006 года N 47-РЗ, НГР: RU07000200600196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Закон Кабардино-Балкарской Республики от 17.06.2007 года N 37-РЗ, НГР: RU07000200700136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Закон Кабардино-Балкарской Республики от 29.11.2007 года N 88-РЗ, НГР: RU07000200700291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Закон Кабардино-Балкарской Республики от 30.12.2008 года N 88-РЗ, НГР: RU07000200800323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lastRenderedPageBreak/>
        <w:t>Закон Кабардино-Балкарской Республики от 17.12.2013 года N 83-РЗ, НГР: RU07000201300377)</w:t>
      </w:r>
    </w:p>
    <w:p w:rsidR="00C02D21" w:rsidRPr="00C02D21" w:rsidRDefault="00C02D21" w:rsidP="00C02D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Настоящий Закон определяет порядок ведения Красной книги Кабардино-Балкарской Республики в целях охраны и защиты редких и находящихся под угрозой исчезновения диких животных, дикорастущих растений и грибов, обитающих (произрастающих) на территории Кабардино-Балкарской Республики, а также обеспечения биологического разнообразия и сохранения их генофонда.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1. Красная книга Кабардино-Балкарской Республики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1. Красная книга Кабардино-Балкарской Республики (далее - Красная книга) является официальным документом, содержащим свод сведений о состоянии, распространении и мерах охраны редких и находящихся под угрозой исчезновения видов (подвидов, популяций) диких животных и дикорастущих растений и грибов (далее - объекты животного и растительного мира), обитающих (произрастающих) на территории Кабардино-Балкарской Республики, в том числе не занесенных в Красную книгу Российской Федерации.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2. Красная книга учреждается Правительством Кабардино-Балкарской Республики для сохранения биологического разнообразия объектов животного и растительного мира, пропаганды природоохранных знаний среди населения, экологического воспитания подрастающего поколения. Основу Красной книги составляет перечень объектов животного и растительного мира, утверждаемый Правительством Кабардино-Балкарской Республики.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3. Красная книга ведется в соответствии с законодательством Российской Федерации и Кабардино-Балкарской Республики в области охраны окружающей среды в порядке, установленном настоящим Законом.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2. Ведение Красной книги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1. Красная книга ведется уполномоченным органом исполнительной власти Кабардино-Балкарской Республики в сфере охраны окружающей среды во взаимодействии с научными организациями и образовательными организациями высшего образования, определяемыми Правительством Кабардино-Балкарской Республики.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lastRenderedPageBreak/>
        <w:t>(в редакции от 13.07.2006 года N 47-РЗ)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2. Финансирование работ, связанных с ведением и периодическим изданием Красной книги, производится за счет: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а) средств республиканского бюджета Кабардино-Балкарской Республики;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(действие приостановлено в период с 1.01.2008 по 31.12.2008 года Законом Кабардино-Балкарской Республики от 29.11.2007 года N 88-РЗ, НГР: RU07000200700291)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(действие приостановлено в период с 1.01.2009 по 31.12.2009 года Законом Кабардино-Балкарской Республики от 30.12.2008 года N 88-РЗ, НГР: RU07000200800323)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б) средств внебюджетных фондов;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в) добровольных пожертвований юридических и физических лиц;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г) иных не запрещенных законодательством источников.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3. Красная книга ведется на основании систематически обновляемых данных о состоянии и распространении редких и находящихся под угрозой исчезновения объектов животного и растительного мира, обитающих (произрастающих) на территории Кабардино-Балкарской Республики, в соответствии с правилами и принципами ведения Международной Красной книги и Красной книги Российской Федерации.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4. В деятельность по ведению Красной книги включаются: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lastRenderedPageBreak/>
        <w:t>а) сбор и анализ данных об объектах животного и растительного мира, занесенных или рекомендуемых к занесению в Красную книгу;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б) организация мониторинга состояния объектов животного и растительного мира;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в) создание и пополнение банка данных об объектах животного и растительного мира;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г) занесение в установленном порядке в Красную книгу или исключение из нее объектов животного и растительного мира;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02D2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C02D21">
        <w:rPr>
          <w:rFonts w:ascii="Times New Roman" w:hAnsi="Times New Roman" w:cs="Times New Roman"/>
          <w:sz w:val="24"/>
          <w:szCs w:val="24"/>
        </w:rPr>
        <w:t>) подготовка к изданию, издание и распространение Красной книги;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е) разработка и реализация специальных мер охраны, включая организацию особо охраняемых природных территорий с целью сохранения объектов животного и растительного мира, занесенных в Красную книгу.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5. Научное обеспечение мероприятий по ведению Красной книги основывается на научных исследованиях и практическом опыте использования и восстановления ресурсов животного и растительного мира, систематизации и анализа данных о состоянии отдельных биологических видов, подвидов, популяций и сообществ растений и животных.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6. Для научного обеспечения ведения Красной книги, а также решения вопросов, связанных с ведением Красной книги, Правительством Кабардино-Балкарской Республики создается Комиссия по редким и находящимся под угрозой исчезновения объектам животного и растительного мира (далее - Комиссия).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7. Органы местного самоуправления муниципальных районов и городских округов вправе ходатайствовать о занесении в Красную книгу объектов животного и растительного мира, обитающих (произрастающих) на территории соответствующего муниципального образования.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(в редакции от 13.07.2006 года N 47-РЗ)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lastRenderedPageBreak/>
        <w:t>Статья 3. Организация государственного мониторинга объектов животного и растительного мира, занесенных, рекомендуемых к занесению в Красную книгу или исключению из Красной книги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1. Сбор и анализ данных об объектах животного и растительного мира, занесенных, рекомендуемых к занесению в Красную книгу или исключению из Красной книги, обеспечивается в результате проведения необходимых обследований и государственного мониторинга состояния указанных объектов.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2. Государственный мониторинг объектов животного и растительного мира представляет собой систему регулярных наблюдений за распространением, численностью, состоянием указанных объектов, структурой, качеством и площадью среды их обитания.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3. Организацию и проведение государственного мониторинга объектов животного и растительного мира обеспечивает уполномоченный орган исполнительной власти Кабардино-Балкарской Республики в сфере охраны окружающей среды. (в редакции от 13.07.2006 года N 47-РЗ)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4. Структура, содержание и ведение государственного мониторинга объектов животного и растительного мира устанавливаются в соответствии с единой государственной системой экологического мониторинга Российской Федерации.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4. Порядок занесения в Красную книгу (исключения из Красной книги) объектов животного и растительного мира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1. В Красную книгу включаются объекты животного и растительного мира, отвечающие следующим условиям: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а) объекты животного и растительного мира, нуждающиеся в специальных мерах охраны;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б) находящиеся под угрозой исчезновения;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lastRenderedPageBreak/>
        <w:t xml:space="preserve">в) уязвимые, </w:t>
      </w:r>
      <w:proofErr w:type="spellStart"/>
      <w:r w:rsidRPr="00C02D21">
        <w:rPr>
          <w:rFonts w:ascii="Times New Roman" w:hAnsi="Times New Roman" w:cs="Times New Roman"/>
          <w:sz w:val="24"/>
          <w:szCs w:val="24"/>
        </w:rPr>
        <w:t>узкоэндемичные</w:t>
      </w:r>
      <w:proofErr w:type="spellEnd"/>
      <w:r w:rsidRPr="00C02D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2D21">
        <w:rPr>
          <w:rFonts w:ascii="Times New Roman" w:hAnsi="Times New Roman" w:cs="Times New Roman"/>
          <w:sz w:val="24"/>
          <w:szCs w:val="24"/>
        </w:rPr>
        <w:t>эндемичные</w:t>
      </w:r>
      <w:proofErr w:type="spellEnd"/>
      <w:r w:rsidRPr="00C02D21">
        <w:rPr>
          <w:rFonts w:ascii="Times New Roman" w:hAnsi="Times New Roman" w:cs="Times New Roman"/>
          <w:sz w:val="24"/>
          <w:szCs w:val="24"/>
        </w:rPr>
        <w:t xml:space="preserve"> и редкие объекты, охрана которых важна для сохранения флоры и фауны различных </w:t>
      </w:r>
      <w:proofErr w:type="spellStart"/>
      <w:r w:rsidRPr="00C02D21">
        <w:rPr>
          <w:rFonts w:ascii="Times New Roman" w:hAnsi="Times New Roman" w:cs="Times New Roman"/>
          <w:sz w:val="24"/>
          <w:szCs w:val="24"/>
        </w:rPr>
        <w:t>природно</w:t>
      </w:r>
      <w:proofErr w:type="spellEnd"/>
      <w:r w:rsidRPr="00C02D21">
        <w:rPr>
          <w:rFonts w:ascii="Times New Roman" w:hAnsi="Times New Roman" w:cs="Times New Roman"/>
          <w:sz w:val="24"/>
          <w:szCs w:val="24"/>
        </w:rPr>
        <w:t xml:space="preserve"> - климатических зон;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г) реальная или потенциальная ценность которых установлена и при существующих темпах эксплуатации их запасы поставлены на грань исчезновения;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02D2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C02D21">
        <w:rPr>
          <w:rFonts w:ascii="Times New Roman" w:hAnsi="Times New Roman" w:cs="Times New Roman"/>
          <w:sz w:val="24"/>
          <w:szCs w:val="24"/>
        </w:rPr>
        <w:t>) объекты, которым не требуются срочные меры охраны, но необходим государственный контроль за их состоянием в силу их уязвимости;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е) объекты животного и растительного мира, подпадающие под действие международных соглашений и конвенций;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ж) объекты животного и растительного мира, обитающие (произрастающие) на территории Кабардино-Балкарской Республики, занесенные в Международную Красную книгу и Красную книгу Российской Федерации.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2. Предложения о занесении в Красную книгу (исключении из Красной книги) или о переводе из одной категории статуса редкости в другую того или иного объекта животного и растительного мира вносятся Комиссией в Правительство Кабардино-Балкарской Республики.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3. Решение о занесении в Красную книгу (исключении из Красной книги) того или иного объекта животного и растительного мира, а также изменении категории его статуса по представлению Комиссии принимается постановлением Правительства Кабардино-Балкарской Республики.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5. Подготовка к изданию, издание и распространение Красной книги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1. Уполномоченный орган исполнительной власти Кабардино-Балкарской Республики в сфере охраны окружающей среды осуществляет подготовку к изданию и издание Красной книги, а также распространение материалов по Красной книге и издание отдельных публикаций на ее основе. (в редакции от 13.07.2006 года N 47-РЗ)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2. Подготовка к изданию Красной книги включает: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а) рассмотрение и утверждение в установленном порядке: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- перечня (списка) объектов животного и растительного мира, включаемых в Красную книгу;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- перечня (списка) объектов животного и растительного мира, исключаемых из Красной книги;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б) подготовку рукописи Красной книги, включая необходимый иллюстративный и картографический материал.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3. Издание Красной книги осуществляется не реже одного раза в десять лет.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4. Часть тиража издания Красной книги в обязательном порядке направляется в Парламент Кабардино-Балкарской Республики, органам исполнительной власти, осуществляющим деятельность в области охраны и использования природных ресурсов, органам местного самоуправления, общеобразовательным организациям, а также образовательным организациям высшего образования, осуществляющим подготовку специалистов в области охраны окружающей среды, и научным организациям, осуществляющим образовательную, научную (научно-исследовательскую) и (или) научно-техническую деятельность в данной сфере.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(в редакции Закона Кабардино-Балкарской Республики от 17.12.2013 года N 83-РЗ, НГР: RU07000201300377)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5. Для охраны объектов животного и растительного мира, занесенных в Красную книгу, и оперативного планирования мероприятий по их сохранению и восстановлению в периоды между изданиями Красной книги уполномоченный орган исполнительной власти Кабардино-Балкарской Республики в сфере охраны окружающей среды обеспечивает подготовку и распространение организациям, связанным с деятельностью в области охраны и использования природных ресурсов, органам местного самоуправления перечней (списков) видов объектов животного и растительного мира, занесенных в Красную книгу, исключенных из нее (с изменениями), которые являются составной частью Красной книги.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lastRenderedPageBreak/>
        <w:t>(в редакции Закона Кабардино-Балкарской Республики от 17.06.2007 года N 37-РЗ, НГР: RU07000200700136)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6. Охрана объектов животного и растительного мира, занесенных в Красную книгу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1. Объекты животного и растительного мира, занесенные в Красную книгу, изымаются из хозяйственного пользования в порядке, установленном законодательством Российской Федерации и законодательством Кабардино-Балкарской Республики. Запрещается любая деятельность, ведущая к сокращению численности или гибели этих объектов и ухудшающая среду их обитания.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2. Пользование объектами животного и растительного мира, занесенными в Красную книгу, изъятие их из естественной природной среды, а также их вывоз за пределы Кабардино-Балкарской Республики могут производиться в исключительных случаях в порядке, устанавливаемом постановлением Правительства Кабардино-Балкарской Республики.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3. Плата за пользование объектами животного и растительного мира, занесенными в Красную книгу, устанавливается налоговым законодательством Российской Федерации.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4. Юридические лица и граждане, осуществляющие ограниченную хозяйственную деятельность на территории, где имеются объекты животного и растительного мира, занесенные в Красную книгу, обязаны принимать меры по охране и воспроизводству этих объектов, а также мест их размножения, произрастания и обитания.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7. Лицензирование видов деятельности, связанных с использованием объектов животного и растительного мира, занесенных в Красную книгу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1. Виды деятельности, связанные с использованием объектов животного и растительного мира, занесенных в Красную книгу, подлежат лицензированию.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2. Порядок выдачи лицензий на осуществление видов деятельности, связанных с использованием объектов животного и растительного мира, занесенных в Красную книгу, устанавливается федеральными законами.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8. Ответственность за нарушение настоящего Закона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Юридические и физические лица, виновные в незаконном использовании и уничтожении объектов животного и растительного мира, занесенных в Красную книгу, среды их обитания (произрастания) или в совершении иных действий, которые могут привести к гибели, сокращению численности указанных объектов, несут административную и иную ответственность в соответствии с законодательством Российской Федерации и законодательством Кабардино-Балкарской Республики.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Статья 9. О вступлении в силу настоящего Закона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Настоящий Закон вступает в силу на следующий день после его официального опубликования.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Президент</w:t>
      </w: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В.Коков</w:t>
      </w:r>
    </w:p>
    <w:p w:rsidR="00C02D21" w:rsidRPr="00C02D21" w:rsidRDefault="00C02D21" w:rsidP="00C02D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г. Нальчик, Дом Правительства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8 мая 2003 года</w:t>
      </w:r>
    </w:p>
    <w:p w:rsidR="00C02D21" w:rsidRPr="00C02D21" w:rsidRDefault="00C02D21" w:rsidP="00C02D21">
      <w:pPr>
        <w:rPr>
          <w:rFonts w:ascii="Times New Roman" w:hAnsi="Times New Roman" w:cs="Times New Roman"/>
          <w:sz w:val="24"/>
          <w:szCs w:val="24"/>
        </w:rPr>
      </w:pPr>
    </w:p>
    <w:p w:rsidR="006A66AD" w:rsidRPr="000C42FB" w:rsidRDefault="00C02D21" w:rsidP="00C02D21">
      <w:pPr>
        <w:rPr>
          <w:rFonts w:ascii="Times New Roman" w:hAnsi="Times New Roman" w:cs="Times New Roman"/>
          <w:sz w:val="24"/>
          <w:szCs w:val="24"/>
        </w:rPr>
      </w:pPr>
      <w:r w:rsidRPr="00C02D21">
        <w:rPr>
          <w:rFonts w:ascii="Times New Roman" w:hAnsi="Times New Roman" w:cs="Times New Roman"/>
          <w:sz w:val="24"/>
          <w:szCs w:val="24"/>
        </w:rPr>
        <w:t>N 47-РЗ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73f9f8999c24ff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