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BD7E8B" w14:textId="77777777" w:rsidR="00B1660E" w:rsidRPr="00B1660E" w:rsidRDefault="00B1660E" w:rsidP="00B1660E">
      <w:pPr>
        <w:shd w:val="clear" w:color="auto" w:fill="FFFFFF"/>
        <w:spacing w:after="240" w:line="240" w:lineRule="auto"/>
        <w:jc w:val="center"/>
        <w:textAlignment w:val="baseline"/>
        <w:outlineLvl w:val="1"/>
        <w:rPr>
          <w:rFonts w:ascii="Arial" w:eastAsia="Times New Roman" w:hAnsi="Arial" w:cs="Arial"/>
          <w:b/>
          <w:bCs/>
          <w:sz w:val="24"/>
          <w:szCs w:val="24"/>
        </w:rPr>
      </w:pPr>
      <w:r w:rsidRPr="00B1660E">
        <w:rPr>
          <w:rFonts w:ascii="Arial" w:eastAsia="Times New Roman" w:hAnsi="Arial" w:cs="Arial"/>
          <w:b/>
          <w:bCs/>
          <w:sz w:val="24"/>
          <w:szCs w:val="24"/>
        </w:rPr>
        <w:t>ПРАВИТЕЛЬСТВО ХАБАРОВСКОГО КРАЯ</w:t>
      </w:r>
    </w:p>
    <w:p w14:paraId="59AC6FD7"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ПОСТАНОВЛЕНИЕ</w:t>
      </w:r>
    </w:p>
    <w:p w14:paraId="474B60AC"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от 03 февраля 2014 года N 20-пр</w:t>
      </w:r>
      <w:r w:rsidRPr="00B1660E">
        <w:rPr>
          <w:rFonts w:ascii="Arial" w:eastAsia="Times New Roman" w:hAnsi="Arial" w:cs="Arial"/>
          <w:b/>
          <w:bCs/>
          <w:sz w:val="24"/>
          <w:szCs w:val="24"/>
        </w:rPr>
        <w:br/>
      </w:r>
    </w:p>
    <w:p w14:paraId="31C890F5"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Об утверждении государственной программы Хабаровского края "Развитие</w:t>
      </w:r>
      <w:r w:rsidRPr="00B1660E">
        <w:rPr>
          <w:rFonts w:ascii="Arial" w:eastAsia="Times New Roman" w:hAnsi="Arial" w:cs="Arial"/>
          <w:b/>
          <w:bCs/>
          <w:sz w:val="24"/>
          <w:szCs w:val="24"/>
        </w:rPr>
        <w:br/>
        <w:t>охотничьего хозяйства, сохранение и воспроизводство животного мира, обеспечение</w:t>
      </w:r>
      <w:r w:rsidRPr="00B1660E">
        <w:rPr>
          <w:rFonts w:ascii="Arial" w:eastAsia="Times New Roman" w:hAnsi="Arial" w:cs="Arial"/>
          <w:b/>
          <w:bCs/>
          <w:sz w:val="24"/>
          <w:szCs w:val="24"/>
        </w:rPr>
        <w:br/>
        <w:t>функционирования особо охраняемых природных территорий в Хабаровском крае"</w:t>
      </w:r>
    </w:p>
    <w:p w14:paraId="766DE51C"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r w:rsidRPr="00B1660E">
        <w:rPr>
          <w:rFonts w:ascii="Arial" w:eastAsia="Times New Roman" w:hAnsi="Arial" w:cs="Arial"/>
          <w:sz w:val="24"/>
          <w:szCs w:val="24"/>
        </w:rPr>
        <w:t>(с изменениями на 25 марта 2020 года)</w:t>
      </w:r>
    </w:p>
    <w:p w14:paraId="68DD7D41" w14:textId="614895E4" w:rsidR="00B1660E" w:rsidRPr="00B1660E" w:rsidRDefault="00B1660E" w:rsidP="00B1660E">
      <w:pPr>
        <w:shd w:val="clear" w:color="auto" w:fill="FFFFFF"/>
        <w:spacing w:after="0" w:line="240" w:lineRule="auto"/>
        <w:textAlignment w:val="baseline"/>
        <w:rPr>
          <w:rFonts w:ascii="Arial" w:eastAsia="Times New Roman" w:hAnsi="Arial" w:cs="Arial"/>
          <w:sz w:val="24"/>
          <w:szCs w:val="24"/>
        </w:rPr>
      </w:pPr>
      <w:r w:rsidRPr="00B1660E">
        <w:rPr>
          <w:rFonts w:ascii="Arial" w:eastAsia="Times New Roman" w:hAnsi="Arial" w:cs="Arial"/>
          <w:sz w:val="24"/>
          <w:szCs w:val="24"/>
        </w:rPr>
        <w:br/>
      </w:r>
    </w:p>
    <w:p w14:paraId="141B0972"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В соответствии со статьей 179 Бюджетного кодекса Российской Федерации, с постановлением Правительства Хабаровского края от 20 сентября 2013 г. N 283-пр "Об утверждении Порядка принятия решений о разработке государственных программ Хабаровского края, их формирования и реализации и Порядка проведения оценки эффективности реализации государственных программ Хабаровского края и внесении изменений в отдельные нормативные правовые акты Хабаровского края", в целях осуществления краевой государственной политики в сфере развития охотничьего хозяйства, сохранения и воспроизводства животного мира, обеспечения функционирования особо охраняемых природных территорий в Хабаровском крае Правительство края</w:t>
      </w:r>
      <w:r w:rsidRPr="00B1660E">
        <w:rPr>
          <w:rFonts w:ascii="Arial" w:eastAsia="Times New Roman" w:hAnsi="Arial" w:cs="Arial"/>
          <w:sz w:val="24"/>
          <w:szCs w:val="24"/>
        </w:rPr>
        <w:br/>
      </w:r>
    </w:p>
    <w:p w14:paraId="6C46244A"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постановляет:</w:t>
      </w:r>
      <w:r w:rsidRPr="00B1660E">
        <w:rPr>
          <w:rFonts w:ascii="Arial" w:eastAsia="Times New Roman" w:hAnsi="Arial" w:cs="Arial"/>
          <w:sz w:val="24"/>
          <w:szCs w:val="24"/>
        </w:rPr>
        <w:br/>
      </w:r>
    </w:p>
    <w:p w14:paraId="59EB2ED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1. Утвердить прилагаемую государственную программу Хабаровского края "Развитие охотничьего хозяйства, сохранение и воспроизводство животного мира, обеспечение функционирования особо охраняемых природных территорий в Хабаровском крае".</w:t>
      </w:r>
      <w:r w:rsidRPr="00B1660E">
        <w:rPr>
          <w:rFonts w:ascii="Arial" w:eastAsia="Times New Roman" w:hAnsi="Arial" w:cs="Arial"/>
          <w:sz w:val="24"/>
          <w:szCs w:val="24"/>
        </w:rPr>
        <w:br/>
      </w:r>
    </w:p>
    <w:p w14:paraId="2E707646"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2. Министерству природных ресурсов края (</w:t>
      </w:r>
      <w:proofErr w:type="spellStart"/>
      <w:r w:rsidRPr="00B1660E">
        <w:rPr>
          <w:rFonts w:ascii="Arial" w:eastAsia="Times New Roman" w:hAnsi="Arial" w:cs="Arial"/>
          <w:sz w:val="24"/>
          <w:szCs w:val="24"/>
        </w:rPr>
        <w:t>Шихалёв</w:t>
      </w:r>
      <w:proofErr w:type="spellEnd"/>
      <w:r w:rsidRPr="00B1660E">
        <w:rPr>
          <w:rFonts w:ascii="Arial" w:eastAsia="Times New Roman" w:hAnsi="Arial" w:cs="Arial"/>
          <w:sz w:val="24"/>
          <w:szCs w:val="24"/>
        </w:rPr>
        <w:t xml:space="preserve"> В.М.) в срок до 01 января 2015 г. внести изменения в государственную программу Хабаровского края "Охрана окружающей среды и обеспечение экологической безопасности в Хабаровском крае", утвержденную постановлением Правительства Хабаровского края от 25 октября 2011 г. N 353-пр, в части исключения из нее основного мероприятия "Охрана особо охраняемых природных территорий краевого значения и животного мира".</w:t>
      </w:r>
      <w:r w:rsidRPr="00B1660E">
        <w:rPr>
          <w:rFonts w:ascii="Arial" w:eastAsia="Times New Roman" w:hAnsi="Arial" w:cs="Arial"/>
          <w:sz w:val="24"/>
          <w:szCs w:val="24"/>
        </w:rPr>
        <w:br/>
      </w:r>
    </w:p>
    <w:p w14:paraId="2B762D8D"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3. Пункт 1 настоящего постановления вступает в силу с 01 января 2015 г.</w:t>
      </w:r>
      <w:r w:rsidRPr="00B1660E">
        <w:rPr>
          <w:rFonts w:ascii="Arial" w:eastAsia="Times New Roman" w:hAnsi="Arial" w:cs="Arial"/>
          <w:sz w:val="24"/>
          <w:szCs w:val="24"/>
        </w:rPr>
        <w:br/>
      </w:r>
    </w:p>
    <w:p w14:paraId="6FBE570E" w14:textId="77777777" w:rsidR="00B1660E" w:rsidRPr="00B1660E" w:rsidRDefault="00B1660E" w:rsidP="00B1660E">
      <w:pPr>
        <w:shd w:val="clear" w:color="auto" w:fill="FFFFFF"/>
        <w:spacing w:after="0" w:line="240" w:lineRule="auto"/>
        <w:jc w:val="right"/>
        <w:textAlignment w:val="baseline"/>
        <w:rPr>
          <w:rFonts w:ascii="Arial" w:eastAsia="Times New Roman" w:hAnsi="Arial" w:cs="Arial"/>
          <w:sz w:val="24"/>
          <w:szCs w:val="24"/>
        </w:rPr>
      </w:pPr>
      <w:r w:rsidRPr="00B1660E">
        <w:rPr>
          <w:rFonts w:ascii="Arial" w:eastAsia="Times New Roman" w:hAnsi="Arial" w:cs="Arial"/>
          <w:sz w:val="24"/>
          <w:szCs w:val="24"/>
        </w:rPr>
        <w:t>Губернатор, Председатель</w:t>
      </w:r>
      <w:r w:rsidRPr="00B1660E">
        <w:rPr>
          <w:rFonts w:ascii="Arial" w:eastAsia="Times New Roman" w:hAnsi="Arial" w:cs="Arial"/>
          <w:sz w:val="24"/>
          <w:szCs w:val="24"/>
        </w:rPr>
        <w:br/>
        <w:t>Правительства края</w:t>
      </w:r>
      <w:r w:rsidRPr="00B1660E">
        <w:rPr>
          <w:rFonts w:ascii="Arial" w:eastAsia="Times New Roman" w:hAnsi="Arial" w:cs="Arial"/>
          <w:sz w:val="24"/>
          <w:szCs w:val="24"/>
        </w:rPr>
        <w:br/>
        <w:t xml:space="preserve">В.И. </w:t>
      </w:r>
      <w:proofErr w:type="spellStart"/>
      <w:r w:rsidRPr="00B1660E">
        <w:rPr>
          <w:rFonts w:ascii="Arial" w:eastAsia="Times New Roman" w:hAnsi="Arial" w:cs="Arial"/>
          <w:sz w:val="24"/>
          <w:szCs w:val="24"/>
        </w:rPr>
        <w:t>Шпорт</w:t>
      </w:r>
      <w:proofErr w:type="spellEnd"/>
    </w:p>
    <w:p w14:paraId="741EB64F" w14:textId="77777777" w:rsidR="00B1660E" w:rsidRPr="00B1660E" w:rsidRDefault="00B1660E" w:rsidP="00B1660E">
      <w:pPr>
        <w:shd w:val="clear" w:color="auto" w:fill="FFFFFF"/>
        <w:spacing w:after="0" w:line="240" w:lineRule="auto"/>
        <w:jc w:val="right"/>
        <w:textAlignment w:val="baseline"/>
        <w:rPr>
          <w:rFonts w:ascii="Arial" w:eastAsia="Times New Roman" w:hAnsi="Arial" w:cs="Arial"/>
          <w:sz w:val="24"/>
          <w:szCs w:val="24"/>
        </w:rPr>
      </w:pPr>
      <w:r w:rsidRPr="00B1660E">
        <w:rPr>
          <w:rFonts w:ascii="Arial" w:eastAsia="Times New Roman" w:hAnsi="Arial" w:cs="Arial"/>
          <w:sz w:val="24"/>
          <w:szCs w:val="24"/>
        </w:rPr>
        <w:t>     </w:t>
      </w:r>
      <w:r w:rsidRPr="00B1660E">
        <w:rPr>
          <w:rFonts w:ascii="Arial" w:eastAsia="Times New Roman" w:hAnsi="Arial" w:cs="Arial"/>
          <w:sz w:val="24"/>
          <w:szCs w:val="24"/>
        </w:rPr>
        <w:br/>
      </w:r>
    </w:p>
    <w:p w14:paraId="5944E936" w14:textId="77777777" w:rsidR="00B1660E" w:rsidRPr="00B1660E" w:rsidRDefault="00B1660E" w:rsidP="00B1660E">
      <w:pPr>
        <w:shd w:val="clear" w:color="auto" w:fill="FFFFFF"/>
        <w:spacing w:after="0" w:line="240" w:lineRule="auto"/>
        <w:jc w:val="right"/>
        <w:textAlignment w:val="baseline"/>
        <w:outlineLvl w:val="1"/>
        <w:rPr>
          <w:rFonts w:ascii="Arial" w:eastAsia="Times New Roman" w:hAnsi="Arial" w:cs="Arial"/>
          <w:b/>
          <w:bCs/>
          <w:sz w:val="24"/>
          <w:szCs w:val="24"/>
        </w:rPr>
      </w:pPr>
      <w:r w:rsidRPr="00B1660E">
        <w:rPr>
          <w:rFonts w:ascii="Arial" w:eastAsia="Times New Roman" w:hAnsi="Arial" w:cs="Arial"/>
          <w:b/>
          <w:bCs/>
          <w:sz w:val="24"/>
          <w:szCs w:val="24"/>
        </w:rPr>
        <w:t>УТВЕРЖДЕНА</w:t>
      </w:r>
      <w:r w:rsidRPr="00B1660E">
        <w:rPr>
          <w:rFonts w:ascii="Arial" w:eastAsia="Times New Roman" w:hAnsi="Arial" w:cs="Arial"/>
          <w:b/>
          <w:bCs/>
          <w:sz w:val="24"/>
          <w:szCs w:val="24"/>
        </w:rPr>
        <w:br/>
        <w:t>постановлением</w:t>
      </w:r>
      <w:r w:rsidRPr="00B1660E">
        <w:rPr>
          <w:rFonts w:ascii="Arial" w:eastAsia="Times New Roman" w:hAnsi="Arial" w:cs="Arial"/>
          <w:b/>
          <w:bCs/>
          <w:sz w:val="24"/>
          <w:szCs w:val="24"/>
        </w:rPr>
        <w:br/>
        <w:t>Правительства Хабаровского края</w:t>
      </w:r>
      <w:r w:rsidRPr="00B1660E">
        <w:rPr>
          <w:rFonts w:ascii="Arial" w:eastAsia="Times New Roman" w:hAnsi="Arial" w:cs="Arial"/>
          <w:b/>
          <w:bCs/>
          <w:sz w:val="24"/>
          <w:szCs w:val="24"/>
        </w:rPr>
        <w:br/>
        <w:t>от 03 февраля 2014 года N 20-пр</w:t>
      </w:r>
      <w:r w:rsidRPr="00B1660E">
        <w:rPr>
          <w:rFonts w:ascii="Arial" w:eastAsia="Times New Roman" w:hAnsi="Arial" w:cs="Arial"/>
          <w:b/>
          <w:bCs/>
          <w:sz w:val="24"/>
          <w:szCs w:val="24"/>
        </w:rPr>
        <w:br/>
      </w:r>
      <w:r w:rsidRPr="00B1660E">
        <w:rPr>
          <w:rFonts w:ascii="Arial" w:eastAsia="Times New Roman" w:hAnsi="Arial" w:cs="Arial"/>
          <w:b/>
          <w:bCs/>
          <w:sz w:val="24"/>
          <w:szCs w:val="24"/>
        </w:rPr>
        <w:lastRenderedPageBreak/>
        <w:br/>
        <w:t>(в редакции</w:t>
      </w:r>
      <w:r w:rsidRPr="00B1660E">
        <w:rPr>
          <w:rFonts w:ascii="Arial" w:eastAsia="Times New Roman" w:hAnsi="Arial" w:cs="Arial"/>
          <w:b/>
          <w:bCs/>
          <w:sz w:val="24"/>
          <w:szCs w:val="24"/>
        </w:rPr>
        <w:br/>
      </w:r>
      <w:r w:rsidRPr="00B1660E">
        <w:rPr>
          <w:rFonts w:ascii="Arial" w:eastAsia="Times New Roman" w:hAnsi="Arial" w:cs="Arial"/>
          <w:b/>
          <w:bCs/>
          <w:sz w:val="24"/>
        </w:rPr>
        <w:t>Постановления Правительства Хабаровского края</w:t>
      </w:r>
      <w:r w:rsidRPr="00B1660E">
        <w:rPr>
          <w:rFonts w:ascii="Arial" w:eastAsia="Times New Roman" w:hAnsi="Arial" w:cs="Arial"/>
          <w:b/>
          <w:bCs/>
          <w:sz w:val="24"/>
          <w:szCs w:val="24"/>
        </w:rPr>
        <w:br/>
      </w:r>
      <w:r w:rsidRPr="00B1660E">
        <w:rPr>
          <w:rFonts w:ascii="Arial" w:eastAsia="Times New Roman" w:hAnsi="Arial" w:cs="Arial"/>
          <w:b/>
          <w:bCs/>
          <w:sz w:val="24"/>
        </w:rPr>
        <w:t>от 5 декабря 2019 года N 509-пр</w:t>
      </w:r>
      <w:r w:rsidRPr="00B1660E">
        <w:rPr>
          <w:rFonts w:ascii="Arial" w:eastAsia="Times New Roman" w:hAnsi="Arial" w:cs="Arial"/>
          <w:b/>
          <w:bCs/>
          <w:sz w:val="24"/>
          <w:szCs w:val="24"/>
        </w:rPr>
        <w:br/>
        <w:t> - см. </w:t>
      </w:r>
      <w:r w:rsidRPr="00B1660E">
        <w:rPr>
          <w:rFonts w:ascii="Arial" w:eastAsia="Times New Roman" w:hAnsi="Arial" w:cs="Arial"/>
          <w:b/>
          <w:bCs/>
          <w:sz w:val="24"/>
        </w:rPr>
        <w:t>предыдущую редакцию</w:t>
      </w:r>
      <w:r w:rsidRPr="00B1660E">
        <w:rPr>
          <w:rFonts w:ascii="Arial" w:eastAsia="Times New Roman" w:hAnsi="Arial" w:cs="Arial"/>
          <w:b/>
          <w:bCs/>
          <w:sz w:val="24"/>
          <w:szCs w:val="24"/>
        </w:rPr>
        <w:t>)</w:t>
      </w:r>
      <w:r w:rsidRPr="00B1660E">
        <w:rPr>
          <w:rFonts w:ascii="Arial" w:eastAsia="Times New Roman" w:hAnsi="Arial" w:cs="Arial"/>
          <w:b/>
          <w:bCs/>
          <w:sz w:val="24"/>
          <w:szCs w:val="24"/>
        </w:rPr>
        <w:br/>
      </w:r>
    </w:p>
    <w:p w14:paraId="43B3A7D7"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5E3ABA2C" w14:textId="77777777" w:rsidR="00B1660E" w:rsidRPr="00B1660E" w:rsidRDefault="00B1660E" w:rsidP="00B1660E">
      <w:pPr>
        <w:shd w:val="clear" w:color="auto" w:fill="FFFFFF"/>
        <w:spacing w:after="0" w:line="240" w:lineRule="auto"/>
        <w:jc w:val="right"/>
        <w:textAlignment w:val="baseline"/>
        <w:rPr>
          <w:rFonts w:ascii="Arial" w:eastAsia="Times New Roman" w:hAnsi="Arial" w:cs="Arial"/>
          <w:sz w:val="24"/>
          <w:szCs w:val="24"/>
        </w:rPr>
      </w:pPr>
      <w:r w:rsidRPr="00B1660E">
        <w:rPr>
          <w:rFonts w:ascii="Arial" w:eastAsia="Times New Roman" w:hAnsi="Arial" w:cs="Arial"/>
          <w:sz w:val="24"/>
          <w:szCs w:val="24"/>
        </w:rPr>
        <w:t> </w:t>
      </w:r>
    </w:p>
    <w:p w14:paraId="0E050660"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71D242ED"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ГОСУДАРСТВЕННАЯ ПРОГРАММА ХАБАРОВСКОГО КРАЯ</w:t>
      </w:r>
      <w:r w:rsidRPr="00B1660E">
        <w:rPr>
          <w:rFonts w:ascii="Arial" w:eastAsia="Times New Roman" w:hAnsi="Arial" w:cs="Arial"/>
          <w:b/>
          <w:bCs/>
          <w:sz w:val="24"/>
          <w:szCs w:val="24"/>
        </w:rPr>
        <w:br/>
        <w:t>"Развитие охотничьего хозяйства, сохранение и воспроизводство животного мира,</w:t>
      </w:r>
      <w:r w:rsidRPr="00B1660E">
        <w:rPr>
          <w:rFonts w:ascii="Arial" w:eastAsia="Times New Roman" w:hAnsi="Arial" w:cs="Arial"/>
          <w:b/>
          <w:bCs/>
          <w:sz w:val="24"/>
          <w:szCs w:val="24"/>
        </w:rPr>
        <w:br/>
        <w:t>обеспечение функционирования особо охраняемых природных территорий в Хабаровском крае"</w:t>
      </w:r>
    </w:p>
    <w:p w14:paraId="2A5E64D3" w14:textId="77777777" w:rsidR="00B1660E" w:rsidRPr="00B1660E" w:rsidRDefault="00B1660E" w:rsidP="00B1660E">
      <w:pPr>
        <w:shd w:val="clear" w:color="auto" w:fill="FFFFFF"/>
        <w:spacing w:after="240" w:line="240" w:lineRule="auto"/>
        <w:jc w:val="center"/>
        <w:textAlignment w:val="baseline"/>
        <w:outlineLvl w:val="2"/>
        <w:rPr>
          <w:rFonts w:ascii="Arial" w:eastAsia="Times New Roman" w:hAnsi="Arial" w:cs="Arial"/>
          <w:b/>
          <w:bCs/>
          <w:sz w:val="24"/>
          <w:szCs w:val="24"/>
        </w:rPr>
      </w:pPr>
      <w:r w:rsidRPr="00B1660E">
        <w:rPr>
          <w:rFonts w:ascii="Arial" w:eastAsia="Times New Roman" w:hAnsi="Arial" w:cs="Arial"/>
          <w:b/>
          <w:bCs/>
          <w:sz w:val="24"/>
          <w:szCs w:val="24"/>
        </w:rPr>
        <w:t>ПАСПОРТ</w:t>
      </w:r>
      <w:r w:rsidRPr="00B1660E">
        <w:rPr>
          <w:rFonts w:ascii="Arial" w:eastAsia="Times New Roman" w:hAnsi="Arial" w:cs="Arial"/>
          <w:b/>
          <w:bCs/>
          <w:sz w:val="24"/>
          <w:szCs w:val="24"/>
        </w:rPr>
        <w:br/>
        <w:t>государственной программы Хабаровского края</w:t>
      </w:r>
      <w:r w:rsidRPr="00B1660E">
        <w:rPr>
          <w:rFonts w:ascii="Arial" w:eastAsia="Times New Roman" w:hAnsi="Arial" w:cs="Arial"/>
          <w:b/>
          <w:bCs/>
          <w:sz w:val="24"/>
          <w:szCs w:val="24"/>
        </w:rPr>
        <w:br/>
        <w:t>"Развитие охотничьего хозяйства, сохранение и воспроизводство животного мира,</w:t>
      </w:r>
      <w:r w:rsidRPr="00B1660E">
        <w:rPr>
          <w:rFonts w:ascii="Arial" w:eastAsia="Times New Roman" w:hAnsi="Arial" w:cs="Arial"/>
          <w:b/>
          <w:bCs/>
          <w:sz w:val="24"/>
          <w:szCs w:val="24"/>
        </w:rPr>
        <w:br/>
        <w:t>обеспечение функционирования особо охраняемых природных</w:t>
      </w:r>
      <w:r w:rsidRPr="00B1660E">
        <w:rPr>
          <w:rFonts w:ascii="Arial" w:eastAsia="Times New Roman" w:hAnsi="Arial" w:cs="Arial"/>
          <w:b/>
          <w:bCs/>
          <w:sz w:val="24"/>
          <w:szCs w:val="24"/>
        </w:rPr>
        <w:br/>
        <w:t>территорий в Хабаровском крае"</w:t>
      </w:r>
    </w:p>
    <w:p w14:paraId="024ECDB2"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3210"/>
        <w:gridCol w:w="570"/>
        <w:gridCol w:w="5575"/>
      </w:tblGrid>
      <w:tr w:rsidR="00B1660E" w:rsidRPr="00B1660E" w14:paraId="432FE1C4" w14:textId="77777777" w:rsidTr="00B1660E">
        <w:trPr>
          <w:trHeight w:val="15"/>
        </w:trPr>
        <w:tc>
          <w:tcPr>
            <w:tcW w:w="4250" w:type="dxa"/>
            <w:hideMark/>
          </w:tcPr>
          <w:p w14:paraId="2435CD61" w14:textId="77777777" w:rsidR="00B1660E" w:rsidRPr="00B1660E" w:rsidRDefault="00B1660E">
            <w:pPr>
              <w:rPr>
                <w:rFonts w:ascii="Arial" w:eastAsia="Times New Roman" w:hAnsi="Arial" w:cs="Arial"/>
                <w:sz w:val="24"/>
                <w:szCs w:val="24"/>
              </w:rPr>
            </w:pPr>
          </w:p>
        </w:tc>
        <w:tc>
          <w:tcPr>
            <w:tcW w:w="739" w:type="dxa"/>
            <w:hideMark/>
          </w:tcPr>
          <w:p w14:paraId="3F14C00F" w14:textId="77777777" w:rsidR="00B1660E" w:rsidRPr="00B1660E" w:rsidRDefault="00B1660E">
            <w:pPr>
              <w:spacing w:after="200" w:line="276" w:lineRule="auto"/>
              <w:rPr>
                <w:rFonts w:eastAsiaTheme="minorHAnsi"/>
                <w:sz w:val="20"/>
                <w:szCs w:val="20"/>
              </w:rPr>
            </w:pPr>
          </w:p>
        </w:tc>
        <w:tc>
          <w:tcPr>
            <w:tcW w:w="7946" w:type="dxa"/>
            <w:hideMark/>
          </w:tcPr>
          <w:p w14:paraId="1A18C450" w14:textId="77777777" w:rsidR="00B1660E" w:rsidRPr="00B1660E" w:rsidRDefault="00B1660E">
            <w:pPr>
              <w:spacing w:after="200" w:line="276" w:lineRule="auto"/>
              <w:rPr>
                <w:rFonts w:eastAsiaTheme="minorHAnsi"/>
                <w:sz w:val="20"/>
                <w:szCs w:val="20"/>
              </w:rPr>
            </w:pPr>
          </w:p>
        </w:tc>
      </w:tr>
      <w:tr w:rsidR="00B1660E" w:rsidRPr="00B1660E" w14:paraId="106248B6" w14:textId="77777777" w:rsidTr="00B1660E">
        <w:tc>
          <w:tcPr>
            <w:tcW w:w="4250" w:type="dxa"/>
            <w:tcMar>
              <w:top w:w="0" w:type="dxa"/>
              <w:left w:w="149" w:type="dxa"/>
              <w:bottom w:w="0" w:type="dxa"/>
              <w:right w:w="149" w:type="dxa"/>
            </w:tcMar>
            <w:hideMark/>
          </w:tcPr>
          <w:p w14:paraId="1EF4F89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государственной программы</w:t>
            </w:r>
          </w:p>
        </w:tc>
        <w:tc>
          <w:tcPr>
            <w:tcW w:w="739" w:type="dxa"/>
            <w:tcMar>
              <w:top w:w="0" w:type="dxa"/>
              <w:left w:w="149" w:type="dxa"/>
              <w:bottom w:w="0" w:type="dxa"/>
              <w:right w:w="149" w:type="dxa"/>
            </w:tcMar>
            <w:hideMark/>
          </w:tcPr>
          <w:p w14:paraId="36F1914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6C5EEAC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государственная программа Хабаровского края "Развитие охотничьего хозяйства, сохранение и воспроизводство животного мира, обеспечение функционирования особо охраняемых природных территорий в Хабаровском крае" (далее также - Программа)</w:t>
            </w:r>
            <w:r w:rsidRPr="00B1660E">
              <w:rPr>
                <w:rFonts w:ascii="Times New Roman" w:eastAsia="Times New Roman" w:hAnsi="Times New Roman" w:cs="Times New Roman"/>
                <w:sz w:val="24"/>
                <w:szCs w:val="24"/>
              </w:rPr>
              <w:br/>
            </w:r>
          </w:p>
        </w:tc>
      </w:tr>
      <w:tr w:rsidR="00B1660E" w:rsidRPr="00B1660E" w14:paraId="43235919" w14:textId="77777777" w:rsidTr="00B1660E">
        <w:tc>
          <w:tcPr>
            <w:tcW w:w="4250" w:type="dxa"/>
            <w:tcMar>
              <w:top w:w="0" w:type="dxa"/>
              <w:left w:w="149" w:type="dxa"/>
              <w:bottom w:w="0" w:type="dxa"/>
              <w:right w:w="149" w:type="dxa"/>
            </w:tcMar>
            <w:hideMark/>
          </w:tcPr>
          <w:p w14:paraId="258C356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Ответственный исполнитель Программы</w:t>
            </w:r>
          </w:p>
        </w:tc>
        <w:tc>
          <w:tcPr>
            <w:tcW w:w="739" w:type="dxa"/>
            <w:tcMar>
              <w:top w:w="0" w:type="dxa"/>
              <w:left w:w="149" w:type="dxa"/>
              <w:bottom w:w="0" w:type="dxa"/>
              <w:right w:w="149" w:type="dxa"/>
            </w:tcMar>
            <w:hideMark/>
          </w:tcPr>
          <w:p w14:paraId="0EE873C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06AD585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министерство природных ресурсов Хабаровского края (далее также - край)</w:t>
            </w:r>
            <w:r w:rsidRPr="00B1660E">
              <w:rPr>
                <w:rFonts w:ascii="Times New Roman" w:eastAsia="Times New Roman" w:hAnsi="Times New Roman" w:cs="Times New Roman"/>
                <w:sz w:val="24"/>
                <w:szCs w:val="24"/>
              </w:rPr>
              <w:br/>
            </w:r>
          </w:p>
        </w:tc>
      </w:tr>
      <w:tr w:rsidR="00B1660E" w:rsidRPr="00B1660E" w14:paraId="7D291FA4" w14:textId="77777777" w:rsidTr="00B1660E">
        <w:tc>
          <w:tcPr>
            <w:tcW w:w="4250" w:type="dxa"/>
            <w:tcMar>
              <w:top w:w="0" w:type="dxa"/>
              <w:left w:w="149" w:type="dxa"/>
              <w:bottom w:w="0" w:type="dxa"/>
              <w:right w:w="149" w:type="dxa"/>
            </w:tcMar>
            <w:hideMark/>
          </w:tcPr>
          <w:p w14:paraId="3E1DFD3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Участники Программы</w:t>
            </w:r>
          </w:p>
        </w:tc>
        <w:tc>
          <w:tcPr>
            <w:tcW w:w="739" w:type="dxa"/>
            <w:tcMar>
              <w:top w:w="0" w:type="dxa"/>
              <w:left w:w="149" w:type="dxa"/>
              <w:bottom w:w="0" w:type="dxa"/>
              <w:right w:w="149" w:type="dxa"/>
            </w:tcMar>
            <w:hideMark/>
          </w:tcPr>
          <w:p w14:paraId="1F87AE0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332BF8D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краевое государственное казенное учреждение "Служба по охране животного мира и особо охраняемых природных территорий Хабаровского края" (далее также - КГКУ "Служба по охране животного мира и ООПТ"), общество с ограниченной ответственностью "Промысловик" (по согласованию), общество с ограниченной ответственностью "Лесные продукты" (по согласованию), общество с ограниченной ответственностью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общество с ограниченной ответственностью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общество с ограниченной ответственностью "Фауна" (по согласованию), Дальневосточный филиал федерального государственного бюджетного научного учреждения "Всероссийский научно-исследовательский институт охотничьего хозяйства и звероводства имени профессора Б.М. Житкова" (по согласованию), межрегиональное отделение военно-охотничьего общества общероссийской спортивной общественной </w:t>
            </w:r>
            <w:r w:rsidRPr="00B1660E">
              <w:rPr>
                <w:rFonts w:ascii="Times New Roman" w:eastAsia="Times New Roman" w:hAnsi="Times New Roman" w:cs="Times New Roman"/>
                <w:sz w:val="24"/>
                <w:szCs w:val="24"/>
              </w:rPr>
              <w:lastRenderedPageBreak/>
              <w:t xml:space="preserve">организации Дальневосточного военного округа (по согласованию), Хабаровский краевой союз потребительских обществ (по согласованию), общественная организация Вяземского районного общества охотников и рыболовов (по согласованию), общественная организация Общество охотников и рыболовов района имени Лазо (по согласованию), общественная организация Советско-Гаванского районного объединения охотников и рыболовов (по согласованию), общественная организация - Верхнебуреинское районное общество охотников и рыболовов (по согласованию), общественная организация Ульчского районного общества охотников и рыболовов (по согласованию), межрегиональная общественная организация общество охотников и рыболовов "Кречет" (по согласованию), общество с ограниченной ответственностью "Восток-Пушнина" (по согласованию), Нанайский районный потребительский кооператив (по согласованию), общество с ограниченной ответственностью "Промысловое хозяйство Лазовское" (по согласованию), закрытое акционерное общество "Советско-Гаванское промысловое хозяйство" (по согласованию), общество с ограниченной ответственностью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 (далее также - юридические лица, получившие право долгосрочного пользования животным миром на основании долгосрочных лицензий или </w:t>
            </w:r>
            <w:proofErr w:type="spellStart"/>
            <w:r w:rsidRPr="00B1660E">
              <w:rPr>
                <w:rFonts w:ascii="Times New Roman" w:eastAsia="Times New Roman" w:hAnsi="Times New Roman" w:cs="Times New Roman"/>
                <w:sz w:val="24"/>
                <w:szCs w:val="24"/>
              </w:rPr>
              <w:t>охотхозяйственных</w:t>
            </w:r>
            <w:proofErr w:type="spellEnd"/>
            <w:r w:rsidRPr="00B1660E">
              <w:rPr>
                <w:rFonts w:ascii="Times New Roman" w:eastAsia="Times New Roman" w:hAnsi="Times New Roman" w:cs="Times New Roman"/>
                <w:sz w:val="24"/>
                <w:szCs w:val="24"/>
              </w:rPr>
              <w:t xml:space="preserve"> соглашений)</w:t>
            </w:r>
          </w:p>
          <w:p w14:paraId="38F72A93" w14:textId="77777777" w:rsidR="00B1660E" w:rsidRPr="00B1660E" w:rsidRDefault="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редакции Постановления Правительства Хабаровского края от 25 марта 2020 года N 94-пр - см. предыдущую редакцию)</w:t>
            </w:r>
            <w:r w:rsidRPr="00B1660E">
              <w:rPr>
                <w:rFonts w:ascii="Times New Roman" w:eastAsia="Times New Roman" w:hAnsi="Times New Roman" w:cs="Times New Roman"/>
                <w:sz w:val="24"/>
                <w:szCs w:val="24"/>
              </w:rPr>
              <w:br/>
            </w:r>
          </w:p>
        </w:tc>
      </w:tr>
      <w:tr w:rsidR="00B1660E" w:rsidRPr="00B1660E" w14:paraId="020D80A1" w14:textId="77777777" w:rsidTr="00B1660E">
        <w:tc>
          <w:tcPr>
            <w:tcW w:w="4250" w:type="dxa"/>
            <w:tcMar>
              <w:top w:w="0" w:type="dxa"/>
              <w:left w:w="149" w:type="dxa"/>
              <w:bottom w:w="0" w:type="dxa"/>
              <w:right w:w="149" w:type="dxa"/>
            </w:tcMar>
            <w:hideMark/>
          </w:tcPr>
          <w:p w14:paraId="2DAFD96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Цели Программы</w:t>
            </w:r>
          </w:p>
        </w:tc>
        <w:tc>
          <w:tcPr>
            <w:tcW w:w="739" w:type="dxa"/>
            <w:tcMar>
              <w:top w:w="0" w:type="dxa"/>
              <w:left w:w="149" w:type="dxa"/>
              <w:bottom w:w="0" w:type="dxa"/>
              <w:right w:w="149" w:type="dxa"/>
            </w:tcMar>
            <w:hideMark/>
          </w:tcPr>
          <w:p w14:paraId="4E3423F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415411D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сохранения уникальных природных комплексов и биологического разнообразия на особо охраняемых природных территориях (далее также - ООПТ) краевого значения;</w:t>
            </w:r>
          </w:p>
          <w:p w14:paraId="513C786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обеспечение устойчивого развития </w:t>
            </w:r>
            <w:proofErr w:type="spellStart"/>
            <w:r w:rsidRPr="00B1660E">
              <w:rPr>
                <w:rFonts w:ascii="Times New Roman" w:eastAsia="Times New Roman" w:hAnsi="Times New Roman" w:cs="Times New Roman"/>
                <w:sz w:val="24"/>
                <w:szCs w:val="24"/>
              </w:rPr>
              <w:t>охотхозяйственной</w:t>
            </w:r>
            <w:proofErr w:type="spellEnd"/>
            <w:r w:rsidRPr="00B1660E">
              <w:rPr>
                <w:rFonts w:ascii="Times New Roman" w:eastAsia="Times New Roman" w:hAnsi="Times New Roman" w:cs="Times New Roman"/>
                <w:sz w:val="24"/>
                <w:szCs w:val="24"/>
              </w:rPr>
              <w:t xml:space="preserve"> отрасли края и </w:t>
            </w:r>
            <w:proofErr w:type="gramStart"/>
            <w:r w:rsidRPr="00B1660E">
              <w:rPr>
                <w:rFonts w:ascii="Times New Roman" w:eastAsia="Times New Roman" w:hAnsi="Times New Roman" w:cs="Times New Roman"/>
                <w:sz w:val="24"/>
                <w:szCs w:val="24"/>
              </w:rPr>
              <w:t>увеличение объема</w:t>
            </w:r>
            <w:proofErr w:type="gramEnd"/>
            <w:r w:rsidRPr="00B1660E">
              <w:rPr>
                <w:rFonts w:ascii="Times New Roman" w:eastAsia="Times New Roman" w:hAnsi="Times New Roman" w:cs="Times New Roman"/>
                <w:sz w:val="24"/>
                <w:szCs w:val="24"/>
              </w:rPr>
              <w:t xml:space="preserve"> и повышение качества услуг в сфере охотничьего хозяйства;</w:t>
            </w:r>
          </w:p>
          <w:p w14:paraId="17E3324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сохранения и воспроизводства охотничьих ресурсов</w:t>
            </w:r>
            <w:r w:rsidRPr="00B1660E">
              <w:rPr>
                <w:rFonts w:ascii="Times New Roman" w:eastAsia="Times New Roman" w:hAnsi="Times New Roman" w:cs="Times New Roman"/>
                <w:sz w:val="24"/>
                <w:szCs w:val="24"/>
              </w:rPr>
              <w:br/>
            </w:r>
          </w:p>
        </w:tc>
      </w:tr>
      <w:tr w:rsidR="00B1660E" w:rsidRPr="00B1660E" w14:paraId="64883544" w14:textId="77777777" w:rsidTr="00B1660E">
        <w:tc>
          <w:tcPr>
            <w:tcW w:w="4250" w:type="dxa"/>
            <w:tcMar>
              <w:top w:w="0" w:type="dxa"/>
              <w:left w:w="149" w:type="dxa"/>
              <w:bottom w:w="0" w:type="dxa"/>
              <w:right w:w="149" w:type="dxa"/>
            </w:tcMar>
            <w:hideMark/>
          </w:tcPr>
          <w:p w14:paraId="5B0C4CF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Задачи Программы</w:t>
            </w:r>
          </w:p>
        </w:tc>
        <w:tc>
          <w:tcPr>
            <w:tcW w:w="739" w:type="dxa"/>
            <w:tcMar>
              <w:top w:w="0" w:type="dxa"/>
              <w:left w:w="149" w:type="dxa"/>
              <w:bottom w:w="0" w:type="dxa"/>
              <w:right w:w="149" w:type="dxa"/>
            </w:tcMar>
            <w:hideMark/>
          </w:tcPr>
          <w:p w14:paraId="01F2A87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553473F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исполнение полномочий Российской Федерации, переданных в области охоты и сохранения охотничьих ресурсов;</w:t>
            </w:r>
          </w:p>
          <w:p w14:paraId="58522CD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функционирования ООПТ краевого значения в соответствии с целями их создания;</w:t>
            </w:r>
          </w:p>
          <w:p w14:paraId="6390127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ведение охотничьего хозяйства на основе научно обоснованных рекомендаций и планирования деятельности в сфере охотничьего хозяйства;</w:t>
            </w:r>
          </w:p>
          <w:p w14:paraId="29216CE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создание развитой охотничьей инфраструктуры в закрепленных охотничьих угодьях;</w:t>
            </w:r>
          </w:p>
          <w:p w14:paraId="025C5FB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увеличение объема услуг в сфере охотничьего хозяйства и повышение их качества;</w:t>
            </w:r>
          </w:p>
          <w:p w14:paraId="2CD0E25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рост численности охотничьих ресурсов</w:t>
            </w:r>
            <w:r w:rsidRPr="00B1660E">
              <w:rPr>
                <w:rFonts w:ascii="Times New Roman" w:eastAsia="Times New Roman" w:hAnsi="Times New Roman" w:cs="Times New Roman"/>
                <w:sz w:val="24"/>
                <w:szCs w:val="24"/>
              </w:rPr>
              <w:br/>
            </w:r>
          </w:p>
        </w:tc>
      </w:tr>
      <w:tr w:rsidR="00B1660E" w:rsidRPr="00B1660E" w14:paraId="402A06EB" w14:textId="77777777" w:rsidTr="00B1660E">
        <w:tc>
          <w:tcPr>
            <w:tcW w:w="4250" w:type="dxa"/>
            <w:tcMar>
              <w:top w:w="0" w:type="dxa"/>
              <w:left w:w="149" w:type="dxa"/>
              <w:bottom w:w="0" w:type="dxa"/>
              <w:right w:w="149" w:type="dxa"/>
            </w:tcMar>
            <w:hideMark/>
          </w:tcPr>
          <w:p w14:paraId="587066B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Подпрограммы</w:t>
            </w:r>
          </w:p>
        </w:tc>
        <w:tc>
          <w:tcPr>
            <w:tcW w:w="739" w:type="dxa"/>
            <w:tcMar>
              <w:top w:w="0" w:type="dxa"/>
              <w:left w:w="149" w:type="dxa"/>
              <w:bottom w:w="0" w:type="dxa"/>
              <w:right w:w="149" w:type="dxa"/>
            </w:tcMar>
            <w:hideMark/>
          </w:tcPr>
          <w:p w14:paraId="6B22563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1F52A25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рамках Программы реализация подпрограмм не предусмотрена</w:t>
            </w:r>
            <w:r w:rsidRPr="00B1660E">
              <w:rPr>
                <w:rFonts w:ascii="Times New Roman" w:eastAsia="Times New Roman" w:hAnsi="Times New Roman" w:cs="Times New Roman"/>
                <w:sz w:val="24"/>
                <w:szCs w:val="24"/>
              </w:rPr>
              <w:br/>
            </w:r>
          </w:p>
        </w:tc>
      </w:tr>
      <w:tr w:rsidR="00B1660E" w:rsidRPr="00B1660E" w14:paraId="6787D837" w14:textId="77777777" w:rsidTr="00B1660E">
        <w:tc>
          <w:tcPr>
            <w:tcW w:w="4250" w:type="dxa"/>
            <w:tcMar>
              <w:top w:w="0" w:type="dxa"/>
              <w:left w:w="149" w:type="dxa"/>
              <w:bottom w:w="0" w:type="dxa"/>
              <w:right w:w="149" w:type="dxa"/>
            </w:tcMar>
            <w:hideMark/>
          </w:tcPr>
          <w:p w14:paraId="27584B2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Основные мероприятия Программы</w:t>
            </w:r>
          </w:p>
        </w:tc>
        <w:tc>
          <w:tcPr>
            <w:tcW w:w="739" w:type="dxa"/>
            <w:tcMar>
              <w:top w:w="0" w:type="dxa"/>
              <w:left w:w="149" w:type="dxa"/>
              <w:bottom w:w="0" w:type="dxa"/>
              <w:right w:w="149" w:type="dxa"/>
            </w:tcMar>
            <w:hideMark/>
          </w:tcPr>
          <w:p w14:paraId="0146D7B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15CED0E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исполнения полномочий Российской Федерации, переданных в области охоты и сохранения охотничьих ресурсов;</w:t>
            </w:r>
          </w:p>
          <w:p w14:paraId="3A3077E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w:t>
            </w:r>
          </w:p>
          <w:p w14:paraId="707472F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внутрихозяйственного </w:t>
            </w:r>
            <w:proofErr w:type="spellStart"/>
            <w:r w:rsidRPr="00B1660E">
              <w:rPr>
                <w:rFonts w:ascii="Times New Roman" w:eastAsia="Times New Roman" w:hAnsi="Times New Roman" w:cs="Times New Roman"/>
                <w:sz w:val="24"/>
                <w:szCs w:val="24"/>
              </w:rPr>
              <w:t>охотустройства</w:t>
            </w:r>
            <w:proofErr w:type="spellEnd"/>
            <w:r w:rsidRPr="00B1660E">
              <w:rPr>
                <w:rFonts w:ascii="Times New Roman" w:eastAsia="Times New Roman" w:hAnsi="Times New Roman" w:cs="Times New Roman"/>
                <w:sz w:val="24"/>
                <w:szCs w:val="24"/>
              </w:rPr>
              <w:t xml:space="preserve"> юридическими лицами, получившими право долгосрочного пользования животным миром на основании долгосрочных лицензий или </w:t>
            </w:r>
            <w:proofErr w:type="spellStart"/>
            <w:r w:rsidRPr="00B1660E">
              <w:rPr>
                <w:rFonts w:ascii="Times New Roman" w:eastAsia="Times New Roman" w:hAnsi="Times New Roman" w:cs="Times New Roman"/>
                <w:sz w:val="24"/>
                <w:szCs w:val="24"/>
              </w:rPr>
              <w:t>охотхозяйственных</w:t>
            </w:r>
            <w:proofErr w:type="spellEnd"/>
            <w:r w:rsidRPr="00B1660E">
              <w:rPr>
                <w:rFonts w:ascii="Times New Roman" w:eastAsia="Times New Roman" w:hAnsi="Times New Roman" w:cs="Times New Roman"/>
                <w:sz w:val="24"/>
                <w:szCs w:val="24"/>
              </w:rPr>
              <w:t xml:space="preserve"> соглашений (далее - </w:t>
            </w:r>
            <w:proofErr w:type="spellStart"/>
            <w:r w:rsidRPr="00B1660E">
              <w:rPr>
                <w:rFonts w:ascii="Times New Roman" w:eastAsia="Times New Roman" w:hAnsi="Times New Roman" w:cs="Times New Roman"/>
                <w:sz w:val="24"/>
                <w:szCs w:val="24"/>
              </w:rPr>
              <w:t>охотпользователи</w:t>
            </w:r>
            <w:proofErr w:type="spellEnd"/>
            <w:r w:rsidRPr="00B1660E">
              <w:rPr>
                <w:rFonts w:ascii="Times New Roman" w:eastAsia="Times New Roman" w:hAnsi="Times New Roman" w:cs="Times New Roman"/>
                <w:sz w:val="24"/>
                <w:szCs w:val="24"/>
              </w:rPr>
              <w:t>);</w:t>
            </w:r>
          </w:p>
          <w:p w14:paraId="3E6AEC3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создание охотничьей инфраструктуры для осуществления видов деятельности в сфере охотничьего хозяйства;</w:t>
            </w:r>
          </w:p>
          <w:p w14:paraId="26F57B5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осуществление производственного охотничьего контроля;</w:t>
            </w:r>
          </w:p>
          <w:p w14:paraId="328A4FC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биотехнических мероприятий в закрепленных охотничьих угодьях;</w:t>
            </w:r>
          </w:p>
          <w:p w14:paraId="7F23CA4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учет численности охотничьих ресурсов в закрепленных охотничьих угодьях;</w:t>
            </w:r>
          </w:p>
          <w:p w14:paraId="1B13F41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аукционов на право заключения </w:t>
            </w:r>
            <w:proofErr w:type="spellStart"/>
            <w:r w:rsidRPr="00B1660E">
              <w:rPr>
                <w:rFonts w:ascii="Times New Roman" w:eastAsia="Times New Roman" w:hAnsi="Times New Roman" w:cs="Times New Roman"/>
                <w:sz w:val="24"/>
                <w:szCs w:val="24"/>
              </w:rPr>
              <w:t>охотхозяйственных</w:t>
            </w:r>
            <w:proofErr w:type="spellEnd"/>
            <w:r w:rsidRPr="00B1660E">
              <w:rPr>
                <w:rFonts w:ascii="Times New Roman" w:eastAsia="Times New Roman" w:hAnsi="Times New Roman" w:cs="Times New Roman"/>
                <w:sz w:val="24"/>
                <w:szCs w:val="24"/>
              </w:rPr>
              <w:t xml:space="preserve"> соглашений на территории общедоступных охотничьих угодий, расположенных в северных муниципальных районах края</w:t>
            </w:r>
            <w:r w:rsidRPr="00B1660E">
              <w:rPr>
                <w:rFonts w:ascii="Times New Roman" w:eastAsia="Times New Roman" w:hAnsi="Times New Roman" w:cs="Times New Roman"/>
                <w:sz w:val="24"/>
                <w:szCs w:val="24"/>
              </w:rPr>
              <w:br/>
            </w:r>
          </w:p>
        </w:tc>
      </w:tr>
      <w:tr w:rsidR="00B1660E" w:rsidRPr="00B1660E" w14:paraId="274935DB" w14:textId="77777777" w:rsidTr="00B1660E">
        <w:tc>
          <w:tcPr>
            <w:tcW w:w="4250" w:type="dxa"/>
            <w:tcMar>
              <w:top w:w="0" w:type="dxa"/>
              <w:left w:w="149" w:type="dxa"/>
              <w:bottom w:w="0" w:type="dxa"/>
              <w:right w:w="149" w:type="dxa"/>
            </w:tcMar>
            <w:hideMark/>
          </w:tcPr>
          <w:p w14:paraId="617EA93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Основные показатели (индикаторы) Программы</w:t>
            </w:r>
          </w:p>
        </w:tc>
        <w:tc>
          <w:tcPr>
            <w:tcW w:w="739" w:type="dxa"/>
            <w:tcMar>
              <w:top w:w="0" w:type="dxa"/>
              <w:left w:w="149" w:type="dxa"/>
              <w:bottom w:w="0" w:type="dxa"/>
              <w:right w:w="149" w:type="dxa"/>
            </w:tcMar>
            <w:hideMark/>
          </w:tcPr>
          <w:p w14:paraId="532EB11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414DBBB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доля рейдов по профилактике правонарушений в области охоты и сохранения охотничьих ресурсов, проведенных КГКУ "Служба по охране животного мира и ООПТ" в охотничьих угодьях края, в общем количестве рейдов, ежегодно устанавливаемом государственным заданием в соответствии с распоряжением министерства природных ресурсов края;</w:t>
            </w:r>
          </w:p>
          <w:p w14:paraId="5E264F7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доля сохраненных ООПТ краевого значения, отвечающих целям и задачам их создания, в общем количестве ООПТ краевого значения;</w:t>
            </w:r>
          </w:p>
          <w:p w14:paraId="7EC2693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доля площади охотничьих угодий, на которых будет проведено внутрихозяйственное </w:t>
            </w:r>
            <w:proofErr w:type="spellStart"/>
            <w:r w:rsidRPr="00B1660E">
              <w:rPr>
                <w:rFonts w:ascii="Times New Roman" w:eastAsia="Times New Roman" w:hAnsi="Times New Roman" w:cs="Times New Roman"/>
                <w:sz w:val="24"/>
                <w:szCs w:val="24"/>
              </w:rPr>
              <w:t>охотустройство</w:t>
            </w:r>
            <w:proofErr w:type="spellEnd"/>
            <w:r w:rsidRPr="00B1660E">
              <w:rPr>
                <w:rFonts w:ascii="Times New Roman" w:eastAsia="Times New Roman" w:hAnsi="Times New Roman" w:cs="Times New Roman"/>
                <w:sz w:val="24"/>
                <w:szCs w:val="24"/>
              </w:rPr>
              <w:t>, в общей площади закрепленных охотничьих угодий;</w:t>
            </w:r>
          </w:p>
          <w:p w14:paraId="034BEBB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количество мест (домов охотника, стрелковых вышек и других охотничьих сооружений), обустроенных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края при </w:t>
            </w:r>
            <w:r w:rsidRPr="00B1660E">
              <w:rPr>
                <w:rFonts w:ascii="Times New Roman" w:eastAsia="Times New Roman" w:hAnsi="Times New Roman" w:cs="Times New Roman"/>
                <w:sz w:val="24"/>
                <w:szCs w:val="24"/>
              </w:rPr>
              <w:lastRenderedPageBreak/>
              <w:t>создании охотничьей инфраструктуры в закрепленных охотничьих угодьях для осуществления охотничьего промысла;</w:t>
            </w:r>
          </w:p>
          <w:p w14:paraId="129E283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количество рейдов, проведенных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по профилактике правонарушений в области охоты и сохранения охотничьих ресурсов в закрепленных охотничьих угодьях при осуществлении производственного охотничьего контроля;</w:t>
            </w:r>
          </w:p>
          <w:p w14:paraId="5878A47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индекс численности охотничьих ресурсов в охотничьих хозяйствах края к численности 2010 года по видам: лось, кабан, косуля, благородный олень, дикий северный олень, соболь, бурый медведь, волк</w:t>
            </w:r>
            <w:r w:rsidRPr="00B1660E">
              <w:rPr>
                <w:rFonts w:ascii="Times New Roman" w:eastAsia="Times New Roman" w:hAnsi="Times New Roman" w:cs="Times New Roman"/>
                <w:sz w:val="24"/>
                <w:szCs w:val="24"/>
              </w:rPr>
              <w:br/>
            </w:r>
          </w:p>
        </w:tc>
      </w:tr>
      <w:tr w:rsidR="00B1660E" w:rsidRPr="00B1660E" w14:paraId="12B509C9" w14:textId="77777777" w:rsidTr="00B1660E">
        <w:tc>
          <w:tcPr>
            <w:tcW w:w="4250" w:type="dxa"/>
            <w:tcMar>
              <w:top w:w="0" w:type="dxa"/>
              <w:left w:w="149" w:type="dxa"/>
              <w:bottom w:w="0" w:type="dxa"/>
              <w:right w:w="149" w:type="dxa"/>
            </w:tcMar>
            <w:hideMark/>
          </w:tcPr>
          <w:p w14:paraId="3EA3CBE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Сроки и этапы реализации Программы</w:t>
            </w:r>
          </w:p>
        </w:tc>
        <w:tc>
          <w:tcPr>
            <w:tcW w:w="739" w:type="dxa"/>
            <w:tcMar>
              <w:top w:w="0" w:type="dxa"/>
              <w:left w:w="149" w:type="dxa"/>
              <w:bottom w:w="0" w:type="dxa"/>
              <w:right w:w="149" w:type="dxa"/>
            </w:tcMar>
            <w:hideMark/>
          </w:tcPr>
          <w:p w14:paraId="2CD14ED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74CAF26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Программа реализуется в два этапа:</w:t>
            </w:r>
          </w:p>
          <w:p w14:paraId="28C2919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1 этап - </w:t>
            </w:r>
            <w:proofErr w:type="gramStart"/>
            <w:r w:rsidRPr="00B1660E">
              <w:rPr>
                <w:rFonts w:ascii="Times New Roman" w:eastAsia="Times New Roman" w:hAnsi="Times New Roman" w:cs="Times New Roman"/>
                <w:sz w:val="24"/>
                <w:szCs w:val="24"/>
              </w:rPr>
              <w:t>2015-2017</w:t>
            </w:r>
            <w:proofErr w:type="gramEnd"/>
            <w:r w:rsidRPr="00B1660E">
              <w:rPr>
                <w:rFonts w:ascii="Times New Roman" w:eastAsia="Times New Roman" w:hAnsi="Times New Roman" w:cs="Times New Roman"/>
                <w:sz w:val="24"/>
                <w:szCs w:val="24"/>
              </w:rPr>
              <w:t xml:space="preserve"> годы;</w:t>
            </w:r>
          </w:p>
          <w:p w14:paraId="4B5839F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 этап - </w:t>
            </w:r>
            <w:proofErr w:type="gramStart"/>
            <w:r w:rsidRPr="00B1660E">
              <w:rPr>
                <w:rFonts w:ascii="Times New Roman" w:eastAsia="Times New Roman" w:hAnsi="Times New Roman" w:cs="Times New Roman"/>
                <w:sz w:val="24"/>
                <w:szCs w:val="24"/>
              </w:rPr>
              <w:t>2018-2024</w:t>
            </w:r>
            <w:proofErr w:type="gramEnd"/>
            <w:r w:rsidRPr="00B1660E">
              <w:rPr>
                <w:rFonts w:ascii="Times New Roman" w:eastAsia="Times New Roman" w:hAnsi="Times New Roman" w:cs="Times New Roman"/>
                <w:sz w:val="24"/>
                <w:szCs w:val="24"/>
              </w:rPr>
              <w:t xml:space="preserve"> годы</w:t>
            </w:r>
            <w:r w:rsidRPr="00B1660E">
              <w:rPr>
                <w:rFonts w:ascii="Times New Roman" w:eastAsia="Times New Roman" w:hAnsi="Times New Roman" w:cs="Times New Roman"/>
                <w:sz w:val="24"/>
                <w:szCs w:val="24"/>
              </w:rPr>
              <w:br/>
            </w:r>
          </w:p>
        </w:tc>
      </w:tr>
      <w:tr w:rsidR="00B1660E" w:rsidRPr="00B1660E" w14:paraId="1551F835" w14:textId="77777777" w:rsidTr="00B1660E">
        <w:tc>
          <w:tcPr>
            <w:tcW w:w="4250" w:type="dxa"/>
            <w:tcMar>
              <w:top w:w="0" w:type="dxa"/>
              <w:left w:w="149" w:type="dxa"/>
              <w:bottom w:w="0" w:type="dxa"/>
              <w:right w:w="149" w:type="dxa"/>
            </w:tcMar>
            <w:hideMark/>
          </w:tcPr>
          <w:p w14:paraId="46450EF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Ресурсное обеспечение реализации Программы за счет средств краевого бюджета и прогнозная (справочная) оценка расходов федерального бюджета, внебюджетных средств</w:t>
            </w:r>
            <w:r w:rsidRPr="00B1660E">
              <w:rPr>
                <w:rFonts w:ascii="Times New Roman" w:eastAsia="Times New Roman" w:hAnsi="Times New Roman" w:cs="Times New Roman"/>
                <w:sz w:val="24"/>
                <w:szCs w:val="24"/>
              </w:rPr>
              <w:br/>
            </w:r>
          </w:p>
        </w:tc>
        <w:tc>
          <w:tcPr>
            <w:tcW w:w="739" w:type="dxa"/>
            <w:tcMar>
              <w:top w:w="0" w:type="dxa"/>
              <w:left w:w="149" w:type="dxa"/>
              <w:bottom w:w="0" w:type="dxa"/>
              <w:right w:w="149" w:type="dxa"/>
            </w:tcMar>
            <w:hideMark/>
          </w:tcPr>
          <w:p w14:paraId="625B838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r w:rsidRPr="00B1660E">
              <w:rPr>
                <w:rFonts w:ascii="Times New Roman" w:eastAsia="Times New Roman" w:hAnsi="Times New Roman" w:cs="Times New Roman"/>
                <w:sz w:val="24"/>
                <w:szCs w:val="24"/>
              </w:rPr>
              <w:br/>
            </w:r>
          </w:p>
        </w:tc>
        <w:tc>
          <w:tcPr>
            <w:tcW w:w="7946" w:type="dxa"/>
            <w:tcMar>
              <w:top w:w="0" w:type="dxa"/>
              <w:left w:w="149" w:type="dxa"/>
              <w:bottom w:w="0" w:type="dxa"/>
              <w:right w:w="149" w:type="dxa"/>
            </w:tcMar>
            <w:hideMark/>
          </w:tcPr>
          <w:p w14:paraId="6BD29B0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общий объем финансирования мероприятий Программы - 691,910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99331F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w:t>
            </w:r>
          </w:p>
          <w:p w14:paraId="6EF0AE7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средства краевого бюджета - 484,494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2261EDF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по годам:</w:t>
            </w:r>
          </w:p>
          <w:p w14:paraId="21F3C5F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2015 год - 61,300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1FFEAAB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2016 год - 53,424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7E8E0D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2017 год - 48,197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C074DB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2018 год - 51,243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F3D074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2019 год - 52,092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334CDF3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2020 год - 51,820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271B680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2021 год - 51,549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6173308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2022 год - 51,179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1B19B6A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2023 год - 31,845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44804DE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2024 год - 31,845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93963B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из них средства краевого бюджета, источником финансового обеспечения которых являются средства федерального бюджета, - 129,615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79B36AA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по годам:</w:t>
            </w:r>
          </w:p>
          <w:p w14:paraId="730F563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2015 год - 14,593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2E6B7C2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2016 год - 14,100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6C87E8D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2017 год - 14,100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34FBA0A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2018 год - 13,410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344ECA8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2019 год - 17,539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4DBDAA0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2020 год - 17,929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0301BA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2021 год - 18,610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50A23C2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2022 год - 19,334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7AEA4D2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средства федерального бюджета (по согласованию) -38,668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099EC71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по годам:</w:t>
            </w:r>
          </w:p>
          <w:p w14:paraId="2B492D0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2023 год - 19,334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3152282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2024 год - 19,334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37DC727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внебюджетные средства (по согласованию) - 168,748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1F1FD51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в том числе по годам:</w:t>
            </w:r>
          </w:p>
          <w:p w14:paraId="233F6E8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2015 год - 18,017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537F5B2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2016 год - 20,226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57D9A10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2017 год - 18,100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5303F8B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2018 год - 16,058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5A69568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2019 год - 16,057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16294EE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2020 год - 16,055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49C520A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2021 год - 16,058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2A818E1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2022 год - 16,059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4735CF4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2023 год - 16,059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765D50A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2024 год - 16,059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p w14:paraId="74EBCE30" w14:textId="77777777" w:rsidR="00B1660E" w:rsidRPr="00B1660E" w:rsidRDefault="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редакции Постановления Правительства Хабаровского края от 25 марта 2020 года N 94-пр - см. предыдущую редакцию)</w:t>
            </w:r>
            <w:r w:rsidRPr="00B1660E">
              <w:rPr>
                <w:rFonts w:ascii="Times New Roman" w:eastAsia="Times New Roman" w:hAnsi="Times New Roman" w:cs="Times New Roman"/>
                <w:sz w:val="24"/>
                <w:szCs w:val="24"/>
              </w:rPr>
              <w:br/>
            </w:r>
          </w:p>
        </w:tc>
      </w:tr>
      <w:tr w:rsidR="00B1660E" w:rsidRPr="00B1660E" w14:paraId="1C3FCB9F" w14:textId="77777777" w:rsidTr="00B1660E">
        <w:tc>
          <w:tcPr>
            <w:tcW w:w="4250" w:type="dxa"/>
            <w:tcMar>
              <w:top w:w="0" w:type="dxa"/>
              <w:left w:w="149" w:type="dxa"/>
              <w:bottom w:w="0" w:type="dxa"/>
              <w:right w:w="149" w:type="dxa"/>
            </w:tcMar>
            <w:hideMark/>
          </w:tcPr>
          <w:p w14:paraId="04ABCAF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Ожидаемые результаты реализации Программы</w:t>
            </w:r>
          </w:p>
        </w:tc>
        <w:tc>
          <w:tcPr>
            <w:tcW w:w="739" w:type="dxa"/>
            <w:tcMar>
              <w:top w:w="0" w:type="dxa"/>
              <w:left w:w="149" w:type="dxa"/>
              <w:bottom w:w="0" w:type="dxa"/>
              <w:right w:w="149" w:type="dxa"/>
            </w:tcMar>
            <w:hideMark/>
          </w:tcPr>
          <w:p w14:paraId="4D964B0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7946" w:type="dxa"/>
            <w:tcMar>
              <w:top w:w="0" w:type="dxa"/>
              <w:left w:w="149" w:type="dxa"/>
              <w:bottom w:w="0" w:type="dxa"/>
              <w:right w:w="149" w:type="dxa"/>
            </w:tcMar>
            <w:hideMark/>
          </w:tcPr>
          <w:p w14:paraId="19C961E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осуществление полномочий Российской Федерации, переданных в области охоты и сохранения охотничьих ресурсов. Доля рейдов по профилактике правонарушений в области охоты и сохранения охотничьих ресурсов в общем количестве рейдов, ежегодно устанавливаемом государственным заданием в соответствии с распоряжением министерства природных ресурсов края, будет составлять 100 процентов;</w:t>
            </w:r>
          </w:p>
          <w:p w14:paraId="5DBE89C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 в соответствии с целями их создания. Доля нарушений режимов особой охраны природных территорий краевого значения, по которым возбуждены дела о привлечении к административной или уголовной ответственности за нарушения режимов особой охраны природных территорий краевого значения, в общем количестве выявленных нарушений режимов особой охраны природных территорий краевого значения составит 100 процентов. Доля сохраненных ООПТ краевого значения, отвечающих целям и задачам их создания, увеличится с 92 до 100 процентов от общего количества ООПТ краевого значения;</w:t>
            </w:r>
          </w:p>
          <w:p w14:paraId="71B8787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увеличение доли площади охотничьих угодий, на которых будет проведено внутрихозяйственное </w:t>
            </w:r>
            <w:proofErr w:type="spellStart"/>
            <w:r w:rsidRPr="00B1660E">
              <w:rPr>
                <w:rFonts w:ascii="Times New Roman" w:eastAsia="Times New Roman" w:hAnsi="Times New Roman" w:cs="Times New Roman"/>
                <w:sz w:val="24"/>
                <w:szCs w:val="24"/>
              </w:rPr>
              <w:t>охотустройство</w:t>
            </w:r>
            <w:proofErr w:type="spellEnd"/>
            <w:r w:rsidRPr="00B1660E">
              <w:rPr>
                <w:rFonts w:ascii="Times New Roman" w:eastAsia="Times New Roman" w:hAnsi="Times New Roman" w:cs="Times New Roman"/>
                <w:sz w:val="24"/>
                <w:szCs w:val="24"/>
              </w:rPr>
              <w:t>, в общей площади закрепленных охотничьих угодий с 2 до 80 процентов, что повысит эффективность ведения охотничьего хозяйства на основе научно обоснованных рекомендаций и планирования деятельности в сфере охотничьего хозяйства;</w:t>
            </w:r>
          </w:p>
          <w:p w14:paraId="4CF2AA5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обустройство к 2024 году 60 мест (домов охотника, остановочных пунктов гостиничного типа) в закрепленных охотничьих угодьях для оказания услуг в сфере охотничьего хозяйства, 64 мест (егерских кордонов) в закрепленных охотничьих угодьях для осуществления </w:t>
            </w:r>
            <w:r w:rsidRPr="00B1660E">
              <w:rPr>
                <w:rFonts w:ascii="Times New Roman" w:eastAsia="Times New Roman" w:hAnsi="Times New Roman" w:cs="Times New Roman"/>
                <w:sz w:val="24"/>
                <w:szCs w:val="24"/>
              </w:rPr>
              <w:lastRenderedPageBreak/>
              <w:t>производственного охотничьего контроля, 29 мест для приемки продукции охоты и заготовки пищевых лесных ресурсов и лекарственных растений, 259 мест (домов охотника, стрелковых вышек и других охотничьих сооружений) в закрепленных охотничьих угодьях для осуществления охотничьего промысла;</w:t>
            </w:r>
          </w:p>
          <w:p w14:paraId="147E03D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усиление охраны охотничьих ресурсов. Количество рейдов, проведенных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по профилактике правонарушений в области охоты и сохранения охотничьих ресурсов в закрепленных охотничьих угодьях при осуществлении производственного охотничьего контроля, в период действия Программы составит 1474 единицы;</w:t>
            </w:r>
          </w:p>
          <w:p w14:paraId="4166B52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сохранения и роста численности основных видов охотничьих ресурсов, достижение к 2024 году следующих индексов численности охотничьих ресурсов к их численности 2010 года (процентов): по лосю - 191,5; по косуле - 168,00; по благородному оленю - 163,50; по дикому северному оленю - 148,00; по кабану - 110,00; по соболю - 121,20.</w:t>
            </w:r>
            <w:r w:rsidRPr="00B1660E">
              <w:rPr>
                <w:rFonts w:ascii="Times New Roman" w:eastAsia="Times New Roman" w:hAnsi="Times New Roman" w:cs="Times New Roman"/>
                <w:sz w:val="24"/>
                <w:szCs w:val="24"/>
              </w:rPr>
              <w:br/>
            </w:r>
          </w:p>
        </w:tc>
      </w:tr>
    </w:tbl>
    <w:p w14:paraId="56734650"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1F5D43B4" w14:textId="77777777" w:rsidR="00B1660E" w:rsidRPr="00B1660E" w:rsidRDefault="00B1660E" w:rsidP="00B1660E">
      <w:pPr>
        <w:shd w:val="clear" w:color="auto" w:fill="FFFFFF"/>
        <w:spacing w:after="240" w:line="240" w:lineRule="auto"/>
        <w:jc w:val="center"/>
        <w:textAlignment w:val="baseline"/>
        <w:outlineLvl w:val="2"/>
        <w:rPr>
          <w:rFonts w:ascii="Arial" w:eastAsia="Times New Roman" w:hAnsi="Arial" w:cs="Arial"/>
          <w:b/>
          <w:bCs/>
          <w:sz w:val="24"/>
          <w:szCs w:val="24"/>
        </w:rPr>
      </w:pPr>
      <w:r w:rsidRPr="00B1660E">
        <w:rPr>
          <w:rFonts w:ascii="Arial" w:eastAsia="Times New Roman" w:hAnsi="Arial" w:cs="Arial"/>
          <w:b/>
          <w:bCs/>
          <w:sz w:val="24"/>
          <w:szCs w:val="24"/>
        </w:rPr>
        <w:t>1. Общая характеристика обоснования разработки Программы</w:t>
      </w:r>
    </w:p>
    <w:p w14:paraId="57FB25A8"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xml:space="preserve">Хабаровский край обладает значительными запасами охотничьих ресурсов. На территории края обитает 88 видов охотничьих ресурсов, в том числе диких копытных животных - 8 видов, медведей - 2 вида, пушных животных - 23 вида, птиц - 55 видов. Основными объектами охоты в настоящее время являются около 40 видов охотничьих ресурсов, включая копытных животных, медведей, пушных животных и птиц. Площадь охотничьих угодий Хабаровского края согласно данным государственного </w:t>
      </w:r>
      <w:proofErr w:type="spellStart"/>
      <w:r w:rsidRPr="00B1660E">
        <w:rPr>
          <w:rFonts w:ascii="Arial" w:eastAsia="Times New Roman" w:hAnsi="Arial" w:cs="Arial"/>
          <w:sz w:val="24"/>
          <w:szCs w:val="24"/>
        </w:rPr>
        <w:t>охотхозяйственного</w:t>
      </w:r>
      <w:proofErr w:type="spellEnd"/>
      <w:r w:rsidRPr="00B1660E">
        <w:rPr>
          <w:rFonts w:ascii="Arial" w:eastAsia="Times New Roman" w:hAnsi="Arial" w:cs="Arial"/>
          <w:sz w:val="24"/>
          <w:szCs w:val="24"/>
        </w:rPr>
        <w:t xml:space="preserve"> реестра составляет 73070,47 тыс. гектаров, в том числе 49246,69 тыс. гектаров охотничьих угодий закреплено за 78 юридическим лицами, получившими право долгосрочного пользования охотничьими ресурсами на основании долгосрочных лицензий или </w:t>
      </w:r>
      <w:proofErr w:type="spellStart"/>
      <w:r w:rsidRPr="00B1660E">
        <w:rPr>
          <w:rFonts w:ascii="Arial" w:eastAsia="Times New Roman" w:hAnsi="Arial" w:cs="Arial"/>
          <w:sz w:val="24"/>
          <w:szCs w:val="24"/>
        </w:rPr>
        <w:t>охотхозяйственных</w:t>
      </w:r>
      <w:proofErr w:type="spellEnd"/>
      <w:r w:rsidRPr="00B1660E">
        <w:rPr>
          <w:rFonts w:ascii="Arial" w:eastAsia="Times New Roman" w:hAnsi="Arial" w:cs="Arial"/>
          <w:sz w:val="24"/>
          <w:szCs w:val="24"/>
        </w:rPr>
        <w:t xml:space="preserve"> соглашений, 23823,78 тыс. гектаров охотничьих угодий в крае относятся к общедоступным охотничьим угодьям. (Абзац изменен Постановлением Правительства Хабаровского края от 25 марта 2020 года N 94-пр - см. предыдущую редакцию).</w:t>
      </w:r>
    </w:p>
    <w:p w14:paraId="58E092FE"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Обеспечение рационального использования и воспроизводства охотничьих ресурсов является одной из ключевых задач общества и государства, решение которой позволит сформировать основу долгосрочного социально-экономического развития, сохранить достойную среду обитания и ресурсную базу для жизни и деятельности будущих поколений.</w:t>
      </w:r>
    </w:p>
    <w:p w14:paraId="3A7408DE"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xml:space="preserve">Основными этапами организации </w:t>
      </w:r>
      <w:proofErr w:type="spellStart"/>
      <w:r w:rsidRPr="00B1660E">
        <w:rPr>
          <w:rFonts w:ascii="Arial" w:eastAsia="Times New Roman" w:hAnsi="Arial" w:cs="Arial"/>
          <w:sz w:val="24"/>
          <w:szCs w:val="24"/>
        </w:rPr>
        <w:t>охотпользования</w:t>
      </w:r>
      <w:proofErr w:type="spellEnd"/>
      <w:r w:rsidRPr="00B1660E">
        <w:rPr>
          <w:rFonts w:ascii="Arial" w:eastAsia="Times New Roman" w:hAnsi="Arial" w:cs="Arial"/>
          <w:sz w:val="24"/>
          <w:szCs w:val="24"/>
        </w:rPr>
        <w:t xml:space="preserve"> в крае являются изучение имеющихся социальных и охотничьих ресурсов, осуществление мониторинга, оценки и прогноза возможных изменений их состояния, упорядочение и анализ собранной информации в целях планирования освоения ресурсов и подготовка инфраструктуры к ведению добычи, переработки и реализации товарной продукции.</w:t>
      </w:r>
    </w:p>
    <w:p w14:paraId="10850A63"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lastRenderedPageBreak/>
        <w:t>Реализация настоящей Программы будет осуществляться применительно к развитию охотничьего хозяйства, сохранению и воспроизводству охотничьих ресурсов, функционированию ООПТ краевого значения, необходимых для удовлетворения потребностей населения и экономики Хабаровского края.</w:t>
      </w:r>
    </w:p>
    <w:p w14:paraId="5AEC345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Основными направлениями государственной политики в крае в сфере охотничьего хозяйства и ООПТ краевого значения, проводимой в соответствии с децентрализацией системы управления в данной сфере, передачей соответствующих полномочий на уровень субъектов Российской Федерации, являются:</w:t>
      </w:r>
    </w:p>
    <w:p w14:paraId="32A1705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осуществление отдельных полномочий Российской Федерации в области охоты и сохранения охотничьих ресурсов, переданных для осуществления органам государственной власти субъектов Российской Федерации,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(далее - Закон об охоте);</w:t>
      </w:r>
    </w:p>
    <w:p w14:paraId="765F4E9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осуществление собственных полномочий края в области охоты и сохранения охотничьих ресурсов, определенных Законом об охоте;</w:t>
      </w:r>
    </w:p>
    <w:p w14:paraId="4156A4F0"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обеспечение охраны ООПТ краевого значения и осуществление регионального государственного надзора в области охраны и использования ООПТ, в соответствии с Федеральным законом от 06 октября 1999 г.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340259F0"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осуществление полномочий края в области использования лесов для осуществления видов деятельности в сфере охотничьего хозяйства, заготовки гражданами пищевых лесных ресурсов и сбора ими лекарственных растений для собственных нужд, в соответствии с Лесным кодексом Российской Федерации.</w:t>
      </w:r>
    </w:p>
    <w:p w14:paraId="5941225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Важным результатом реализации государственной политики в сфере охотничьего хозяйства является расширение площадей закрепленных охотничьих угодий в крае, что создает условия для развития охотничьего хозяйства, повышения эффективности сохранения охотничьих ресурсов, обеспечивает рост численности большинства видов охотничьих ресурсов.</w:t>
      </w:r>
    </w:p>
    <w:p w14:paraId="32CFD28E"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Объекты животного мира, отнесенные к объектам охоты, обитающие на территории края, являются неотъемлемой частью природных комплексов, обеспечивают его биологическое разнообразие и используются как объекты промысловой и спортивной охоты.</w:t>
      </w:r>
    </w:p>
    <w:p w14:paraId="69CD4EBA"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Использование охотничьих ресурсов имеет большое значение в экономике охотничьего хозяйства Хабаровского края, сохранении традиционного уклада и культуры сельского населения, в особенности из числа коренных малочисленных народов Севера, Сибири и Дальнего Востока.</w:t>
      </w:r>
    </w:p>
    <w:p w14:paraId="045217CE"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Дикие копытные животные обеспечивают выживание популяции амурского тигра, жизнеспособная популяция которого существует только на территории российского Дальнего Востока.</w:t>
      </w:r>
    </w:p>
    <w:p w14:paraId="5C67F25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xml:space="preserve">В то же время численность многих охотничьих ресурсов далека от биологической продуктивности популяций и экологической емкости угодий. В целом по краю суммарная численность копытных животных примерно в 6 раз ниже потенциально возможной (до 1 </w:t>
      </w:r>
      <w:proofErr w:type="gramStart"/>
      <w:r w:rsidRPr="00B1660E">
        <w:rPr>
          <w:rFonts w:ascii="Arial" w:eastAsia="Times New Roman" w:hAnsi="Arial" w:cs="Arial"/>
          <w:sz w:val="24"/>
          <w:szCs w:val="24"/>
        </w:rPr>
        <w:t>млн.</w:t>
      </w:r>
      <w:proofErr w:type="gramEnd"/>
      <w:r w:rsidRPr="00B1660E">
        <w:rPr>
          <w:rFonts w:ascii="Arial" w:eastAsia="Times New Roman" w:hAnsi="Arial" w:cs="Arial"/>
          <w:sz w:val="24"/>
          <w:szCs w:val="24"/>
        </w:rPr>
        <w:t xml:space="preserve"> особей).</w:t>
      </w:r>
    </w:p>
    <w:p w14:paraId="1AC87F12"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Существенный разрыв между фактической численностью охотничьих ресурсов и расчетной создают следующие основные проблемы:</w:t>
      </w:r>
    </w:p>
    <w:p w14:paraId="18BFA75D"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высокий уровень браконьерства: объем нелегальной добычи всех видов охотничьих ресурсов в денежном выражении по экспертным оценкам равен или превышает официальное изъятие;</w:t>
      </w:r>
    </w:p>
    <w:p w14:paraId="0B845BC0"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lastRenderedPageBreak/>
        <w:t>- высокая численность хищников, прежде всего волка и бурого медведя;</w:t>
      </w:r>
    </w:p>
    <w:p w14:paraId="6FC09AB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xml:space="preserve">- нарушение </w:t>
      </w:r>
      <w:proofErr w:type="spellStart"/>
      <w:r w:rsidRPr="00B1660E">
        <w:rPr>
          <w:rFonts w:ascii="Arial" w:eastAsia="Times New Roman" w:hAnsi="Arial" w:cs="Arial"/>
          <w:sz w:val="24"/>
          <w:szCs w:val="24"/>
        </w:rPr>
        <w:t>охотпользователями</w:t>
      </w:r>
      <w:proofErr w:type="spellEnd"/>
      <w:r w:rsidRPr="00B1660E">
        <w:rPr>
          <w:rFonts w:ascii="Arial" w:eastAsia="Times New Roman" w:hAnsi="Arial" w:cs="Arial"/>
          <w:sz w:val="24"/>
          <w:szCs w:val="24"/>
        </w:rPr>
        <w:t xml:space="preserve"> условий долгосрочных лицензий и </w:t>
      </w:r>
      <w:proofErr w:type="spellStart"/>
      <w:r w:rsidRPr="00B1660E">
        <w:rPr>
          <w:rFonts w:ascii="Arial" w:eastAsia="Times New Roman" w:hAnsi="Arial" w:cs="Arial"/>
          <w:sz w:val="24"/>
          <w:szCs w:val="24"/>
        </w:rPr>
        <w:t>охотхозяйственных</w:t>
      </w:r>
      <w:proofErr w:type="spellEnd"/>
      <w:r w:rsidRPr="00B1660E">
        <w:rPr>
          <w:rFonts w:ascii="Arial" w:eastAsia="Times New Roman" w:hAnsi="Arial" w:cs="Arial"/>
          <w:sz w:val="24"/>
          <w:szCs w:val="24"/>
        </w:rPr>
        <w:t xml:space="preserve"> соглашений;</w:t>
      </w:r>
    </w:p>
    <w:p w14:paraId="4AFCEACC"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недостаточный объем федерального финансирования для осуществления переданных Российской Федерацией полномочий в области охоты и сохранения охотничьих ресурсов, в том числе на осуществление государственного мониторинга охотничьих ресурсов и среды их обитания.</w:t>
      </w:r>
    </w:p>
    <w:p w14:paraId="63C87F7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При инерционном развитии охотничьего хозяйства можно ожидать:</w:t>
      </w:r>
    </w:p>
    <w:p w14:paraId="1DCF76B0"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сохранения разрыва между фактической и потенциально возможной (расчетной) численностью охотничьих ресурсов, отражающего неиспользуемый потенциал развития охотничьего хозяйства;</w:t>
      </w:r>
    </w:p>
    <w:p w14:paraId="3B09121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сокращения численности отдельных видов охотничьих ресурсов в связи с продолжающимся браконьерским прессом и прессом хищников;</w:t>
      </w:r>
    </w:p>
    <w:p w14:paraId="660788C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снижения доступности охотничьих ресурсов для охотников.</w:t>
      </w:r>
    </w:p>
    <w:p w14:paraId="4A17B36E"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Специфика природных условий края определяет высокую степень уязвимости природных комплексов к антропогенному воздействию.</w:t>
      </w:r>
    </w:p>
    <w:p w14:paraId="0A4B5B15"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В крае отмечается обеднение природного разнообразия лесных экосистем, уничтожение и негативные трансформации среды обитания красно-книжных видов животных и растений, сокращение среды обитания и кормовой базы охотничьих животных, нарушение нерестилищ.</w:t>
      </w:r>
    </w:p>
    <w:p w14:paraId="07F1D91F"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Снижение биологического и ландшафтного разнообразия приводит к разрушению среды обитания коренных этносов, уничтожению уникальных экосистем, сообществ растительного и животного мира.</w:t>
      </w:r>
    </w:p>
    <w:p w14:paraId="64233F58"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Состояние популяции амурского тигра на территории Хабаровского края стабилизировано в пределах существующего ареала, наблюдается существенный естественный рост его поголовья, прослеживается тенденция расширения границ в западном, северо-западном и северном направлениях, что требует принятия комплексных мер по сохранению численности диких копытных животных, являющихся объектами питания амурского тигра в крае. Результаты учетных работ свидетельствуют об устойчивой тенденции снижения их численности.</w:t>
      </w:r>
    </w:p>
    <w:p w14:paraId="3741FEF1"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В последние десятилетия по мере трансформации окружающей природной среды в результате рубок леса, пожаров, добычи полезных ископаемых и других форм освоения территории качество мест обитания диких животных значительно ухудшилось. Одновременно сократилась деятельность по поддержанию высокой продуктивности мест обитания вследствие распада крупных промысловых хозяйств, располагавших финансовыми, техническими и трудовыми ресурсами для проведения компенсационных мероприятий. Мелкие образования оказались не способны к проведению таких работ.</w:t>
      </w:r>
    </w:p>
    <w:p w14:paraId="79DE3392"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Природоохранная деятельность и рациональное использование объектов животного мира, отнесенных к охотничьим ресурсам, на территории края должны осуществляться на принципах системного подхода к сохранению всего разнообразия объектов животного мира.</w:t>
      </w:r>
    </w:p>
    <w:p w14:paraId="5C6D67F1"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Система особо охраняемых природных территорий Хабаровского края обеспечивает сохранение биологического разнообразия, создает условия для устойчивого развития территории, помогает поддерживать природный баланс, сохранять природно-ресурсный потенциал и поддерживать положительный моральный климат в обществе.</w:t>
      </w:r>
    </w:p>
    <w:p w14:paraId="6C3964C9"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 xml:space="preserve">В систему ООПТ краевого значения входят 100 объектов, в том числе 26 заказников, 3 природных парка, 1 дендрологический парк, 1 водно-болотное угодье, 8 экологических коридоров и 61 памятник природы. Общая площадь ООПТ краевого значения составляет 3 762,3 тыс. гектаров. (Абзац </w:t>
      </w:r>
      <w:r w:rsidRPr="00B1660E">
        <w:rPr>
          <w:rFonts w:ascii="Arial" w:eastAsia="Times New Roman" w:hAnsi="Arial" w:cs="Arial"/>
          <w:sz w:val="24"/>
          <w:szCs w:val="24"/>
        </w:rPr>
        <w:lastRenderedPageBreak/>
        <w:t>изменен Постановлением Правительства Хабаровского края от 25 марта 2020 года N 94-пр - см. предыдущую редакцию).</w:t>
      </w:r>
    </w:p>
    <w:p w14:paraId="70DC63DC"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Для повышения качества функционирования ООПТ необходимо укрепление материально-технической базы, придание им эстетической, рекреационной и оздоровительной значимости, создание необходимой инфраструктуры, достаточное обеспечение кадрами, осуществление мер по воспроизводству объектов животного мира и восстановлению среды их обитания, нарушенных в результате стихийных бедствий и по иным причинам.</w:t>
      </w:r>
    </w:p>
    <w:p w14:paraId="51EFDE0A"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Настоящая Программа направлена на создание условий и предпосылок для максимально эффективного управления государственными финансами в соответствии с приоритетами государственной политики в области охоты и сохранения охотничьих ресурсов, охраны окружающей среды.</w:t>
      </w:r>
    </w:p>
    <w:p w14:paraId="7A260DDB"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Реализация Программы является наиболее эффективным способом решения проблем в сфере сохранения и воспроизводства охотничьих ресурсов, а также функционирования и охраны ООПТ краевого значения.</w:t>
      </w:r>
    </w:p>
    <w:p w14:paraId="20EE7DCD"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Оценивая преимущества и риски, связанные с реализацией мероприятий, предусмотренных настоящей Программой, можно предположить следующее.</w:t>
      </w:r>
    </w:p>
    <w:p w14:paraId="785CE308"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Разработка и осуществление настоящей Программы вместе с принятыми мерами по регулированию численности волка и при необходимости бурого медведя позволит значительно увеличить численность диких животных на территории охотничьих угодий края и ООПТ краевого значения и восстановить численность диких животных на прилегающих к ООПТ территориях.</w:t>
      </w:r>
    </w:p>
    <w:p w14:paraId="1E7EA7A3"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Отказ от реализации Программы негативно скажется на общем уровне обеспечения экологической безопасности в Хабаровском крае, повлечет за собой сохранение низкой бюджетной эффективности охотничьего хозяйства, ухудшение экологической и социально-экономической ситуации в целом, может повлечь снижение инвестиционной привлекательности края.</w:t>
      </w:r>
    </w:p>
    <w:p w14:paraId="7BF1EA42" w14:textId="77777777" w:rsidR="00B1660E" w:rsidRPr="00B1660E" w:rsidRDefault="00B1660E" w:rsidP="00B1660E">
      <w:pPr>
        <w:shd w:val="clear" w:color="auto" w:fill="FFFFFF"/>
        <w:spacing w:after="0" w:line="240" w:lineRule="auto"/>
        <w:ind w:firstLine="480"/>
        <w:textAlignment w:val="baseline"/>
        <w:rPr>
          <w:rFonts w:ascii="Arial" w:eastAsia="Times New Roman" w:hAnsi="Arial" w:cs="Arial"/>
          <w:sz w:val="24"/>
          <w:szCs w:val="24"/>
        </w:rPr>
      </w:pPr>
      <w:r w:rsidRPr="00B1660E">
        <w:rPr>
          <w:rFonts w:ascii="Arial" w:eastAsia="Times New Roman" w:hAnsi="Arial" w:cs="Arial"/>
          <w:sz w:val="24"/>
          <w:szCs w:val="24"/>
        </w:rPr>
        <w:t>Реализация системных мер по функционированию и охране ООПТ краевого значения потребует увеличения бюджетных расходов из средств краевого бюджета и дальнейшего повышения эффективности государственного экологического надзора.</w:t>
      </w:r>
    </w:p>
    <w:p w14:paraId="0AB4E236" w14:textId="77777777" w:rsidR="00B1660E" w:rsidRPr="00B1660E" w:rsidRDefault="00B1660E" w:rsidP="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br/>
        <w:t>     ______________</w:t>
      </w:r>
      <w:r w:rsidRPr="00B1660E">
        <w:rPr>
          <w:rFonts w:ascii="Times New Roman" w:eastAsia="Times New Roman" w:hAnsi="Times New Roman" w:cs="Times New Roman"/>
          <w:sz w:val="24"/>
          <w:szCs w:val="24"/>
        </w:rPr>
        <w:br/>
        <w:t>     (1) - расчет осуществляется как процентное отношение объема выданных квот на добычу охотничьих ресурсов на территории ООПТ краевого значения, на которых допускается осуществление охоты, к общему объему квот, ежегодно устанавливаемых распоряжением Губернатора Хабаровского края для данных территорий;</w:t>
      </w:r>
      <w:r w:rsidRPr="00B1660E">
        <w:rPr>
          <w:rFonts w:ascii="Times New Roman" w:eastAsia="Times New Roman" w:hAnsi="Times New Roman" w:cs="Times New Roman"/>
          <w:sz w:val="24"/>
          <w:szCs w:val="24"/>
        </w:rPr>
        <w:br/>
        <w:t>     (2) - расчет осуществляется как процентное отношение числа рейдов по профилактике правонарушений в области охоты и сохранения охотничьих ресурсов, проведенных КГКУ "Служба по охране животного мира и ООПТ" в охотничьих угодьях края, к общему числу рейдов, ежегодно устанавливаемому государственным заданием в соответствии с распоряжением министерства природных ресурсов края;</w:t>
      </w:r>
      <w:r w:rsidRPr="00B1660E">
        <w:rPr>
          <w:rFonts w:ascii="Times New Roman" w:eastAsia="Times New Roman" w:hAnsi="Times New Roman" w:cs="Times New Roman"/>
          <w:sz w:val="24"/>
          <w:szCs w:val="24"/>
        </w:rPr>
        <w:br/>
        <w:t>     (3) - значение показателя (индикатора) рассчитывается путем суммирования данных о количестве общедоступных охотничьих угодий, оснащенных специальными информационными знаками;</w:t>
      </w:r>
      <w:r w:rsidRPr="00B1660E">
        <w:rPr>
          <w:rFonts w:ascii="Times New Roman" w:eastAsia="Times New Roman" w:hAnsi="Times New Roman" w:cs="Times New Roman"/>
          <w:sz w:val="24"/>
          <w:szCs w:val="24"/>
        </w:rPr>
        <w:br/>
        <w:t>     (4) - значение показателя (индикатора) рассчитывается путем суммирования данных о количестве выполненных работ по систематизации данных ЗМУ, определению численности охотничьих ресурсов, лимитов и квот их добычи на территории края, за исключением ООПТ федерального значения;</w:t>
      </w:r>
      <w:r w:rsidRPr="00B1660E">
        <w:rPr>
          <w:rFonts w:ascii="Times New Roman" w:eastAsia="Times New Roman" w:hAnsi="Times New Roman" w:cs="Times New Roman"/>
          <w:sz w:val="24"/>
          <w:szCs w:val="24"/>
        </w:rPr>
        <w:br/>
        <w:t>     (5) - расчет осуществляется как процентное отношение количества сохраненных ООПТ краевого значения, отвечающих целям и задачам их создания, к общему количеству ООПТ краевого значения;</w:t>
      </w:r>
      <w:r w:rsidRPr="00B1660E">
        <w:rPr>
          <w:rFonts w:ascii="Times New Roman" w:eastAsia="Times New Roman" w:hAnsi="Times New Roman" w:cs="Times New Roman"/>
          <w:sz w:val="24"/>
          <w:szCs w:val="24"/>
        </w:rPr>
        <w:br/>
      </w:r>
      <w:r w:rsidRPr="00B1660E">
        <w:rPr>
          <w:rFonts w:ascii="Times New Roman" w:eastAsia="Times New Roman" w:hAnsi="Times New Roman" w:cs="Times New Roman"/>
          <w:sz w:val="24"/>
          <w:szCs w:val="24"/>
        </w:rPr>
        <w:lastRenderedPageBreak/>
        <w:t>     (6) - расчет осуществляется как процентное отношение числа нарушений режимов особой охраны природных территорий краевого значения, по которым возбуждены дела о привлечении к административной или уголовной ответственности за нарушения режимов особой охраны природных территорий краевого значения, к общему числу выявленных нарушений режимов особой охраны природных территорий краевого значения;</w:t>
      </w:r>
      <w:r w:rsidRPr="00B1660E">
        <w:rPr>
          <w:rFonts w:ascii="Times New Roman" w:eastAsia="Times New Roman" w:hAnsi="Times New Roman" w:cs="Times New Roman"/>
          <w:sz w:val="24"/>
          <w:szCs w:val="24"/>
        </w:rPr>
        <w:br/>
        <w:t>     (7) - расчет осуществляется как процентное отношение числа ООПТ краевого значения, оснащенных специальными информационными знаками, к общему числу ООПТ краевого значения;</w:t>
      </w:r>
      <w:r w:rsidRPr="00B1660E">
        <w:rPr>
          <w:rFonts w:ascii="Times New Roman" w:eastAsia="Times New Roman" w:hAnsi="Times New Roman" w:cs="Times New Roman"/>
          <w:sz w:val="24"/>
          <w:szCs w:val="24"/>
        </w:rPr>
        <w:br/>
        <w:t xml:space="preserve">     (8) - расчет осуществляется как процентное отношение площади охотничьих угодий, на которых проведено внутрихозяйственное </w:t>
      </w:r>
      <w:proofErr w:type="spellStart"/>
      <w:r w:rsidRPr="00B1660E">
        <w:rPr>
          <w:rFonts w:ascii="Times New Roman" w:eastAsia="Times New Roman" w:hAnsi="Times New Roman" w:cs="Times New Roman"/>
          <w:sz w:val="24"/>
          <w:szCs w:val="24"/>
        </w:rPr>
        <w:t>охотустройство</w:t>
      </w:r>
      <w:proofErr w:type="spellEnd"/>
      <w:r w:rsidRPr="00B1660E">
        <w:rPr>
          <w:rFonts w:ascii="Times New Roman" w:eastAsia="Times New Roman" w:hAnsi="Times New Roman" w:cs="Times New Roman"/>
          <w:sz w:val="24"/>
          <w:szCs w:val="24"/>
        </w:rPr>
        <w:t>, к общей площади закрепленных охотничьих угодий в крае;</w:t>
      </w:r>
      <w:r w:rsidRPr="00B1660E">
        <w:rPr>
          <w:rFonts w:ascii="Times New Roman" w:eastAsia="Times New Roman" w:hAnsi="Times New Roman" w:cs="Times New Roman"/>
          <w:sz w:val="24"/>
          <w:szCs w:val="24"/>
        </w:rPr>
        <w:br/>
        <w:t>     (9) - значение показателя (индикатора) рассчитывается путем суммирования данных о количестве обустроенных мест (домов охотника, остановочных пунктов гостиничного типа);</w:t>
      </w:r>
      <w:r w:rsidRPr="00B1660E">
        <w:rPr>
          <w:rFonts w:ascii="Times New Roman" w:eastAsia="Times New Roman" w:hAnsi="Times New Roman" w:cs="Times New Roman"/>
          <w:sz w:val="24"/>
          <w:szCs w:val="24"/>
        </w:rPr>
        <w:br/>
        <w:t xml:space="preserve">     (10) - значение показателя (индикатора) рассчитывается путем суммирования данных о количестве мест (егерских кордонов), обустроенных </w:t>
      </w:r>
      <w:proofErr w:type="spellStart"/>
      <w:r w:rsidRPr="00B1660E">
        <w:rPr>
          <w:rFonts w:ascii="Times New Roman" w:eastAsia="Times New Roman" w:hAnsi="Times New Roman" w:cs="Times New Roman"/>
          <w:sz w:val="24"/>
          <w:szCs w:val="24"/>
        </w:rPr>
        <w:t>охотопользователями</w:t>
      </w:r>
      <w:proofErr w:type="spellEnd"/>
      <w:r w:rsidRPr="00B1660E">
        <w:rPr>
          <w:rFonts w:ascii="Times New Roman" w:eastAsia="Times New Roman" w:hAnsi="Times New Roman" w:cs="Times New Roman"/>
          <w:sz w:val="24"/>
          <w:szCs w:val="24"/>
        </w:rPr>
        <w:t xml:space="preserve"> края при создании охотничьей инфраструктуры в закрепленных охотничьих угодьях для осуществления производственного охотничьего контроля;</w:t>
      </w:r>
      <w:r w:rsidRPr="00B1660E">
        <w:rPr>
          <w:rFonts w:ascii="Times New Roman" w:eastAsia="Times New Roman" w:hAnsi="Times New Roman" w:cs="Times New Roman"/>
          <w:sz w:val="24"/>
          <w:szCs w:val="24"/>
        </w:rPr>
        <w:br/>
        <w:t xml:space="preserve">     (11) - значение показателя (индикатора) рассчитывается путем суммирования данных о количестве мест, обустроенных </w:t>
      </w:r>
      <w:proofErr w:type="spellStart"/>
      <w:r w:rsidRPr="00B1660E">
        <w:rPr>
          <w:rFonts w:ascii="Times New Roman" w:eastAsia="Times New Roman" w:hAnsi="Times New Roman" w:cs="Times New Roman"/>
          <w:sz w:val="24"/>
          <w:szCs w:val="24"/>
        </w:rPr>
        <w:t>охотопользователями</w:t>
      </w:r>
      <w:proofErr w:type="spellEnd"/>
      <w:r w:rsidRPr="00B1660E">
        <w:rPr>
          <w:rFonts w:ascii="Times New Roman" w:eastAsia="Times New Roman" w:hAnsi="Times New Roman" w:cs="Times New Roman"/>
          <w:sz w:val="24"/>
          <w:szCs w:val="24"/>
        </w:rPr>
        <w:t xml:space="preserve"> края для приемки продукции охоты и заготовки пищевых лесных ресурсов и лекарственных растений;</w:t>
      </w:r>
      <w:r w:rsidRPr="00B1660E">
        <w:rPr>
          <w:rFonts w:ascii="Times New Roman" w:eastAsia="Times New Roman" w:hAnsi="Times New Roman" w:cs="Times New Roman"/>
          <w:sz w:val="24"/>
          <w:szCs w:val="24"/>
        </w:rPr>
        <w:br/>
        <w:t>     (12) - значение показателя (индикатора) рассчитывается путем суммирования данных о количестве обустроенных мест (домов охотника, стрелковых вышек и других охотничьих сооружений);</w:t>
      </w:r>
      <w:r w:rsidRPr="00B1660E">
        <w:rPr>
          <w:rFonts w:ascii="Times New Roman" w:eastAsia="Times New Roman" w:hAnsi="Times New Roman" w:cs="Times New Roman"/>
          <w:sz w:val="24"/>
          <w:szCs w:val="24"/>
        </w:rPr>
        <w:br/>
        <w:t>     (13) - значение показателя (индикатора) рассчитывается путем суммирования данных о количестве проведенных рейдов по профилактике правонарушений в области охоты и сохранения охотничьих ресурсов в закрепленных охотничьих угодьях при осуществлении производственного охотничьего контроля;</w:t>
      </w:r>
      <w:r w:rsidRPr="00B1660E">
        <w:rPr>
          <w:rFonts w:ascii="Times New Roman" w:eastAsia="Times New Roman" w:hAnsi="Times New Roman" w:cs="Times New Roman"/>
          <w:sz w:val="24"/>
          <w:szCs w:val="24"/>
        </w:rPr>
        <w:br/>
        <w:t>     (14) - расчет осуществляется как процентное отношение числа выявленных правонарушений в рамках проведения производственного охотничьего контроля, по которым возбуждены дела об административных правонарушениях и уголовные дела, к общему числу выявленных правонарушений в рамках проведения производственного охотничьего контроля;</w:t>
      </w:r>
      <w:r w:rsidRPr="00B1660E">
        <w:rPr>
          <w:rFonts w:ascii="Times New Roman" w:eastAsia="Times New Roman" w:hAnsi="Times New Roman" w:cs="Times New Roman"/>
          <w:sz w:val="24"/>
          <w:szCs w:val="24"/>
        </w:rPr>
        <w:br/>
        <w:t xml:space="preserve">     (15) - значение показателя (индикатора) рассчитывается путем суммирования данных о количестве волков и бурых медведей, изъятых </w:t>
      </w:r>
      <w:proofErr w:type="spellStart"/>
      <w:r w:rsidRPr="00B1660E">
        <w:rPr>
          <w:rFonts w:ascii="Times New Roman" w:eastAsia="Times New Roman" w:hAnsi="Times New Roman" w:cs="Times New Roman"/>
          <w:sz w:val="24"/>
          <w:szCs w:val="24"/>
        </w:rPr>
        <w:t>охотопользователями</w:t>
      </w:r>
      <w:proofErr w:type="spellEnd"/>
      <w:r w:rsidRPr="00B1660E">
        <w:rPr>
          <w:rFonts w:ascii="Times New Roman" w:eastAsia="Times New Roman" w:hAnsi="Times New Roman" w:cs="Times New Roman"/>
          <w:sz w:val="24"/>
          <w:szCs w:val="24"/>
        </w:rPr>
        <w:t xml:space="preserve"> края в закрепленных охотничьих угодьях;  </w:t>
      </w:r>
    </w:p>
    <w:p w14:paraId="5856EB63"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(16) - расчет осуществляется как процентное отношение объема ежегодно выкладываемых кормов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края для подкормки диких копытных животных в закрепленных охотничьих угодьях к соответствующим объемам предыдущего года;  </w:t>
      </w:r>
      <w:r w:rsidRPr="00B1660E">
        <w:rPr>
          <w:rFonts w:ascii="Times New Roman" w:eastAsia="Times New Roman" w:hAnsi="Times New Roman" w:cs="Times New Roman"/>
          <w:sz w:val="24"/>
          <w:szCs w:val="24"/>
        </w:rPr>
        <w:br/>
      </w:r>
    </w:p>
    <w:p w14:paraId="19911088" w14:textId="77777777" w:rsidR="00B1660E" w:rsidRPr="00B1660E" w:rsidRDefault="00B1660E" w:rsidP="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(17) - расчет осуществляется как процентное отношение площади устроенных кормовых полей в закрепленных охотничьих угодьях к площади таких полей в закрепленных охотничьих угодьях в 2013 году;</w:t>
      </w:r>
      <w:r w:rsidRPr="00B1660E">
        <w:rPr>
          <w:rFonts w:ascii="Times New Roman" w:eastAsia="Times New Roman" w:hAnsi="Times New Roman" w:cs="Times New Roman"/>
          <w:sz w:val="24"/>
          <w:szCs w:val="24"/>
        </w:rPr>
        <w:br/>
        <w:t>     (18) - расчет осуществляется как процентное отношение числа видов охотничьих ресурсов, по которым ведется учет численности в закрепленных охотничьих угодьях, к общему числу видов охотничьих ресурсов, обитающих на территории края;</w:t>
      </w:r>
      <w:r w:rsidRPr="00B1660E">
        <w:rPr>
          <w:rFonts w:ascii="Times New Roman" w:eastAsia="Times New Roman" w:hAnsi="Times New Roman" w:cs="Times New Roman"/>
          <w:sz w:val="24"/>
          <w:szCs w:val="24"/>
        </w:rPr>
        <w:br/>
        <w:t>     (19) - расчет осуществляется как процентное отношение численности каждого из указанных видов охотничьих ресурсов в отчетном периоде к численности каждого из указанных видов охотничьих ресурсов в 2010 году.  </w:t>
      </w:r>
    </w:p>
    <w:p w14:paraId="6D33E388" w14:textId="77777777" w:rsidR="00B1660E" w:rsidRPr="00B1660E" w:rsidRDefault="00B1660E" w:rsidP="00B1660E">
      <w:pPr>
        <w:spacing w:after="240" w:line="240" w:lineRule="auto"/>
        <w:jc w:val="right"/>
        <w:textAlignment w:val="baseline"/>
        <w:outlineLvl w:val="2"/>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lastRenderedPageBreak/>
        <w:br/>
        <w:t>ПРИЛОЖЕНИЕ N 2</w:t>
      </w:r>
      <w:r w:rsidRPr="00B1660E">
        <w:rPr>
          <w:rFonts w:ascii="Times New Roman" w:eastAsia="Times New Roman" w:hAnsi="Times New Roman" w:cs="Times New Roman"/>
          <w:b/>
          <w:bCs/>
          <w:sz w:val="24"/>
          <w:szCs w:val="24"/>
        </w:rPr>
        <w:br/>
        <w:t>к Программе  </w:t>
      </w:r>
    </w:p>
    <w:p w14:paraId="7AACC619" w14:textId="77777777" w:rsidR="00B1660E" w:rsidRPr="00B1660E" w:rsidRDefault="00B1660E" w:rsidP="00B1660E">
      <w:pPr>
        <w:spacing w:after="0" w:line="240" w:lineRule="auto"/>
        <w:jc w:val="center"/>
        <w:textAlignment w:val="baseline"/>
        <w:rPr>
          <w:rFonts w:ascii="Times New Roman" w:eastAsia="Times New Roman" w:hAnsi="Times New Roman" w:cs="Times New Roman"/>
          <w:sz w:val="24"/>
          <w:szCs w:val="24"/>
        </w:rPr>
      </w:pPr>
    </w:p>
    <w:p w14:paraId="5138AA49" w14:textId="77777777" w:rsidR="00B1660E" w:rsidRPr="00B1660E" w:rsidRDefault="00B1660E" w:rsidP="00B1660E">
      <w:pPr>
        <w:spacing w:after="240" w:line="240" w:lineRule="auto"/>
        <w:jc w:val="center"/>
        <w:textAlignment w:val="baseline"/>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t>ПЕРЕЧЕНЬ</w:t>
      </w:r>
      <w:r w:rsidRPr="00B1660E">
        <w:rPr>
          <w:rFonts w:ascii="Times New Roman" w:eastAsia="Times New Roman" w:hAnsi="Times New Roman" w:cs="Times New Roman"/>
          <w:b/>
          <w:bCs/>
          <w:sz w:val="24"/>
          <w:szCs w:val="24"/>
        </w:rPr>
        <w:br/>
        <w:t>основных мероприятий и мероприятий государственной программы Хабаровского края</w:t>
      </w:r>
      <w:r w:rsidRPr="00B1660E">
        <w:rPr>
          <w:rFonts w:ascii="Times New Roman" w:eastAsia="Times New Roman" w:hAnsi="Times New Roman" w:cs="Times New Roman"/>
          <w:b/>
          <w:bCs/>
          <w:sz w:val="24"/>
          <w:szCs w:val="24"/>
        </w:rPr>
        <w:br/>
        <w:t>"Развитие охотничьего хозяйства, сохранение и воспроизводство животного мира,</w:t>
      </w:r>
      <w:r w:rsidRPr="00B1660E">
        <w:rPr>
          <w:rFonts w:ascii="Times New Roman" w:eastAsia="Times New Roman" w:hAnsi="Times New Roman" w:cs="Times New Roman"/>
          <w:b/>
          <w:bCs/>
          <w:sz w:val="24"/>
          <w:szCs w:val="24"/>
        </w:rPr>
        <w:br/>
        <w:t>обеспечение функционирования особо охраняемых природных территорий в Хабаровском крае"</w:t>
      </w:r>
    </w:p>
    <w:p w14:paraId="05E9A071" w14:textId="77777777" w:rsidR="00B1660E" w:rsidRPr="00B1660E" w:rsidRDefault="00B1660E" w:rsidP="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w:t>
      </w:r>
    </w:p>
    <w:tbl>
      <w:tblPr>
        <w:tblW w:w="0" w:type="auto"/>
        <w:tblCellMar>
          <w:left w:w="0" w:type="dxa"/>
          <w:right w:w="0" w:type="dxa"/>
        </w:tblCellMar>
        <w:tblLook w:val="04A0" w:firstRow="1" w:lastRow="0" w:firstColumn="1" w:lastColumn="0" w:noHBand="0" w:noVBand="1"/>
      </w:tblPr>
      <w:tblGrid>
        <w:gridCol w:w="576"/>
        <w:gridCol w:w="2085"/>
        <w:gridCol w:w="1777"/>
        <w:gridCol w:w="1199"/>
        <w:gridCol w:w="2011"/>
        <w:gridCol w:w="1707"/>
      </w:tblGrid>
      <w:tr w:rsidR="00B1660E" w:rsidRPr="00B1660E" w14:paraId="6D72F3B6" w14:textId="77777777" w:rsidTr="00B1660E">
        <w:trPr>
          <w:trHeight w:val="15"/>
        </w:trPr>
        <w:tc>
          <w:tcPr>
            <w:tcW w:w="739" w:type="dxa"/>
            <w:hideMark/>
          </w:tcPr>
          <w:p w14:paraId="6EBCD46F" w14:textId="77777777" w:rsidR="00B1660E" w:rsidRPr="00B1660E" w:rsidRDefault="00B1660E">
            <w:pPr>
              <w:rPr>
                <w:rFonts w:ascii="Times New Roman" w:eastAsia="Times New Roman" w:hAnsi="Times New Roman" w:cs="Times New Roman"/>
                <w:sz w:val="24"/>
                <w:szCs w:val="24"/>
              </w:rPr>
            </w:pPr>
          </w:p>
        </w:tc>
        <w:tc>
          <w:tcPr>
            <w:tcW w:w="3696" w:type="dxa"/>
            <w:hideMark/>
          </w:tcPr>
          <w:p w14:paraId="5D2E87CE" w14:textId="77777777" w:rsidR="00B1660E" w:rsidRPr="00B1660E" w:rsidRDefault="00B1660E">
            <w:pPr>
              <w:spacing w:after="200" w:line="276" w:lineRule="auto"/>
              <w:rPr>
                <w:rFonts w:eastAsiaTheme="minorHAnsi"/>
                <w:sz w:val="20"/>
                <w:szCs w:val="20"/>
              </w:rPr>
            </w:pPr>
          </w:p>
        </w:tc>
        <w:tc>
          <w:tcPr>
            <w:tcW w:w="2402" w:type="dxa"/>
            <w:hideMark/>
          </w:tcPr>
          <w:p w14:paraId="5D1CCFD0" w14:textId="77777777" w:rsidR="00B1660E" w:rsidRPr="00B1660E" w:rsidRDefault="00B1660E">
            <w:pPr>
              <w:spacing w:after="200" w:line="276" w:lineRule="auto"/>
              <w:rPr>
                <w:rFonts w:eastAsiaTheme="minorHAnsi"/>
                <w:sz w:val="20"/>
                <w:szCs w:val="20"/>
              </w:rPr>
            </w:pPr>
          </w:p>
        </w:tc>
        <w:tc>
          <w:tcPr>
            <w:tcW w:w="2218" w:type="dxa"/>
            <w:hideMark/>
          </w:tcPr>
          <w:p w14:paraId="355D4092" w14:textId="77777777" w:rsidR="00B1660E" w:rsidRPr="00B1660E" w:rsidRDefault="00B1660E">
            <w:pPr>
              <w:spacing w:after="200" w:line="276" w:lineRule="auto"/>
              <w:rPr>
                <w:rFonts w:eastAsiaTheme="minorHAnsi"/>
                <w:sz w:val="20"/>
                <w:szCs w:val="20"/>
              </w:rPr>
            </w:pPr>
          </w:p>
        </w:tc>
        <w:tc>
          <w:tcPr>
            <w:tcW w:w="3142" w:type="dxa"/>
            <w:hideMark/>
          </w:tcPr>
          <w:p w14:paraId="5582EAFE" w14:textId="77777777" w:rsidR="00B1660E" w:rsidRPr="00B1660E" w:rsidRDefault="00B1660E">
            <w:pPr>
              <w:spacing w:after="200" w:line="276" w:lineRule="auto"/>
              <w:rPr>
                <w:rFonts w:eastAsiaTheme="minorHAnsi"/>
                <w:sz w:val="20"/>
                <w:szCs w:val="20"/>
              </w:rPr>
            </w:pPr>
          </w:p>
        </w:tc>
        <w:tc>
          <w:tcPr>
            <w:tcW w:w="2218" w:type="dxa"/>
            <w:hideMark/>
          </w:tcPr>
          <w:p w14:paraId="1A7DF6D4" w14:textId="77777777" w:rsidR="00B1660E" w:rsidRPr="00B1660E" w:rsidRDefault="00B1660E">
            <w:pPr>
              <w:spacing w:after="200" w:line="276" w:lineRule="auto"/>
              <w:rPr>
                <w:rFonts w:eastAsiaTheme="minorHAnsi"/>
                <w:sz w:val="20"/>
                <w:szCs w:val="20"/>
              </w:rPr>
            </w:pPr>
          </w:p>
        </w:tc>
      </w:tr>
      <w:tr w:rsidR="00B1660E" w:rsidRPr="00B1660E" w14:paraId="120EEF20"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C7F0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N п/п</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14D2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основного мероприятия,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A0B3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Ответственный исполнитель, соисполнитель, участник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D175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Срок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670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Непосредственный результат реализации основного мероприятия, мероприятия (краткое описание)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66F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Последствия </w:t>
            </w:r>
            <w:proofErr w:type="spellStart"/>
            <w:r w:rsidRPr="00B1660E">
              <w:rPr>
                <w:rFonts w:ascii="Times New Roman" w:eastAsia="Times New Roman" w:hAnsi="Times New Roman" w:cs="Times New Roman"/>
                <w:sz w:val="24"/>
                <w:szCs w:val="24"/>
              </w:rPr>
              <w:t>нереализации</w:t>
            </w:r>
            <w:proofErr w:type="spellEnd"/>
            <w:r w:rsidRPr="00B1660E">
              <w:rPr>
                <w:rFonts w:ascii="Times New Roman" w:eastAsia="Times New Roman" w:hAnsi="Times New Roman" w:cs="Times New Roman"/>
                <w:sz w:val="24"/>
                <w:szCs w:val="24"/>
              </w:rPr>
              <w:t xml:space="preserve"> основного мероприятия, мероприятия</w:t>
            </w:r>
          </w:p>
        </w:tc>
      </w:tr>
      <w:tr w:rsidR="00B1660E" w:rsidRPr="00B1660E" w14:paraId="77E26C02"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851B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21C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023D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951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3971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7C08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w:t>
            </w:r>
          </w:p>
        </w:tc>
      </w:tr>
      <w:tr w:rsidR="00B1660E" w:rsidRPr="00B1660E" w14:paraId="321016C0"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68EE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5D9D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исполнения полномочий Российской Федерации, переданных в области охоты и сохранения охотничьих ресурсов</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3BCD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министерство природных ресурсов края, КГКУ "Служба по охране животного мира и ООПТ"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1525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178B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полное и качественное осуществление переданных полномочий в области охоты и сохранения охотничьих ресурсов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1413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отсутствие контроля, надзора и разрешительной деятельности в области охоты и сохранения охотничьих ресурсов; отсутствие поступлений в бюджеты всех уровней от использования охотничьих ресурсов; сокращение численности охотничьих ресурсов</w:t>
            </w:r>
            <w:r w:rsidRPr="00B1660E">
              <w:rPr>
                <w:rFonts w:ascii="Times New Roman" w:eastAsia="Times New Roman" w:hAnsi="Times New Roman" w:cs="Times New Roman"/>
                <w:sz w:val="24"/>
                <w:szCs w:val="24"/>
              </w:rPr>
              <w:br/>
            </w:r>
          </w:p>
        </w:tc>
      </w:tr>
      <w:tr w:rsidR="00B1660E" w:rsidRPr="00B1660E" w14:paraId="120EAB22"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5A4E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52ED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мероприятий КГКУ "Служба по охране животного мира и ООПТ" по выполнению </w:t>
            </w:r>
            <w:r w:rsidRPr="00B1660E">
              <w:rPr>
                <w:rFonts w:ascii="Times New Roman" w:eastAsia="Times New Roman" w:hAnsi="Times New Roman" w:cs="Times New Roman"/>
                <w:sz w:val="24"/>
                <w:szCs w:val="24"/>
              </w:rPr>
              <w:lastRenderedPageBreak/>
              <w:t>государственного задания по оказанию государственных услуг (выполнению работ)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34CB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КГКУ "Служба по охране животного мира и ООПТ"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2FB6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42A2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 результате реализации данного мероприятия в соответствии с государственным заданием, </w:t>
            </w:r>
            <w:r w:rsidRPr="00B1660E">
              <w:rPr>
                <w:rFonts w:ascii="Times New Roman" w:eastAsia="Times New Roman" w:hAnsi="Times New Roman" w:cs="Times New Roman"/>
                <w:sz w:val="24"/>
                <w:szCs w:val="24"/>
              </w:rPr>
              <w:lastRenderedPageBreak/>
              <w:t>ежегодно утверждаемым распоряжением министерства природных ресурсов края, доля квот на добычу охотничьих ресурсов, выданных на территории ООПТ краевого значения, на которых допускается осуществление охоты, в общем объеме квот для данных территорий, устанавливаемых распоряжением Губернатора края, будет составлять 100 процентов. Доля рейдов по профилактике правонарушений в области охоты и сохранения охотничьих ресурсов в общем количестве рейдов, устанавливаемых государственным заданием, будет составлять 100 процентов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15AA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неисполнение полномочий, переданных Российской Федерацией, в том числе </w:t>
            </w:r>
            <w:r w:rsidRPr="00B1660E">
              <w:rPr>
                <w:rFonts w:ascii="Times New Roman" w:eastAsia="Times New Roman" w:hAnsi="Times New Roman" w:cs="Times New Roman"/>
                <w:sz w:val="24"/>
                <w:szCs w:val="24"/>
              </w:rPr>
              <w:lastRenderedPageBreak/>
              <w:t>отсутствие контроля, надзора и разрешительной деятельности в области охоты и сохранения охотничьих ресурсов; отсутствие поступлений в краевой бюджет от добычи охотничьих ресурсов</w:t>
            </w:r>
            <w:r w:rsidRPr="00B1660E">
              <w:rPr>
                <w:rFonts w:ascii="Times New Roman" w:eastAsia="Times New Roman" w:hAnsi="Times New Roman" w:cs="Times New Roman"/>
                <w:sz w:val="24"/>
                <w:szCs w:val="24"/>
              </w:rPr>
              <w:br/>
            </w:r>
          </w:p>
        </w:tc>
      </w:tr>
      <w:tr w:rsidR="00B1660E" w:rsidRPr="00B1660E" w14:paraId="446F0D8D"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7E65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C207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мероприятий по реализации полномочий в области охраны и использования </w:t>
            </w:r>
            <w:r w:rsidRPr="00B1660E">
              <w:rPr>
                <w:rFonts w:ascii="Times New Roman" w:eastAsia="Times New Roman" w:hAnsi="Times New Roman" w:cs="Times New Roman"/>
                <w:sz w:val="24"/>
                <w:szCs w:val="24"/>
              </w:rPr>
              <w:lastRenderedPageBreak/>
              <w:t>охотничьих ресурсов</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59FE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КГКУ "Служба по охране животного мира и ООПТ"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3A59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3D7A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 2024 году будет оснащено специальными информационными знаками, устанавливаемы</w:t>
            </w:r>
            <w:r w:rsidRPr="00B1660E">
              <w:rPr>
                <w:rFonts w:ascii="Times New Roman" w:eastAsia="Times New Roman" w:hAnsi="Times New Roman" w:cs="Times New Roman"/>
                <w:sz w:val="24"/>
                <w:szCs w:val="24"/>
              </w:rPr>
              <w:lastRenderedPageBreak/>
              <w:t>ми уполномоченными государственными органами по охране, контролю и регулированию использования объектов животного мира и среды их обитания, 17 территорий общедоступных охотничьих угодий края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45CF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неисполнение требования законодательства об информировании граждан </w:t>
            </w:r>
            <w:r w:rsidRPr="00B1660E">
              <w:rPr>
                <w:rFonts w:ascii="Times New Roman" w:eastAsia="Times New Roman" w:hAnsi="Times New Roman" w:cs="Times New Roman"/>
                <w:sz w:val="24"/>
                <w:szCs w:val="24"/>
              </w:rPr>
              <w:lastRenderedPageBreak/>
              <w:t>о границах общедоступных охотничьих угодий через установку специальных информационных знаков</w:t>
            </w:r>
            <w:r w:rsidRPr="00B1660E">
              <w:rPr>
                <w:rFonts w:ascii="Times New Roman" w:eastAsia="Times New Roman" w:hAnsi="Times New Roman" w:cs="Times New Roman"/>
                <w:sz w:val="24"/>
                <w:szCs w:val="24"/>
              </w:rPr>
              <w:br/>
            </w:r>
          </w:p>
        </w:tc>
      </w:tr>
      <w:tr w:rsidR="00B1660E" w:rsidRPr="00B1660E" w14:paraId="21058542"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7BF4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C81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Информационно-аналитическое обеспечение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C90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министерство природных ресурсов края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73E6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1D0F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ежегодно будет получена достоверная информация о состоянии и численности охотничьих ресурсов через выполнение работ по систематизации данных ЗМУ, определению численности охотничьих ресурсов, лимитов и квот их добычи. В ходе реализации Программы будет выполнено шесть таких работ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B05A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отсутствие достоверной информации о состоянии и численности охотничьих ресурсов повлечет их нерациональное использование и может привести к снижению численности охотничьих ресурсов и доходов краевого бюджета</w:t>
            </w:r>
            <w:r w:rsidRPr="00B1660E">
              <w:rPr>
                <w:rFonts w:ascii="Times New Roman" w:eastAsia="Times New Roman" w:hAnsi="Times New Roman" w:cs="Times New Roman"/>
                <w:sz w:val="24"/>
                <w:szCs w:val="24"/>
              </w:rPr>
              <w:br/>
            </w:r>
          </w:p>
        </w:tc>
      </w:tr>
      <w:tr w:rsidR="00B1660E" w:rsidRPr="00B1660E" w14:paraId="13526EEA"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EC6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BD4F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5A03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КГКУ "Служба по охране животного мира и ООПТ"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0E07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0C20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доля сохраненных ООПТ краевого значения, отвечающих целям и задачам их создания, в общем количестве ООПТ краевого значения, </w:t>
            </w:r>
            <w:r w:rsidRPr="00B1660E">
              <w:rPr>
                <w:rFonts w:ascii="Times New Roman" w:eastAsia="Times New Roman" w:hAnsi="Times New Roman" w:cs="Times New Roman"/>
                <w:sz w:val="24"/>
                <w:szCs w:val="24"/>
              </w:rPr>
              <w:lastRenderedPageBreak/>
              <w:t>увеличится с 92 до 100 процентов от общего количества ООПТ краевого значения. Доля нарушений режимов особой охраны ООПТ краевого значения, по которым будут возбуждены дела о привлечении к административной или уголовной ответственности за нарушения режимов особой охраны ООПТ краевого значения, в общем количестве выявленных нарушений режимов особой охраны ООПТ краевого значения составит 100 процентов. Доля ООПТ краевого значения, оснащенных специальными знаками, в общем количестве ООПТ краевого значения увеличится за период действия Программы с 23 до 100 процентов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F426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усиление деградации природных комплексов края, угроза сохранению биоразнообразия; декларативное существован</w:t>
            </w:r>
            <w:r w:rsidRPr="00B1660E">
              <w:rPr>
                <w:rFonts w:ascii="Times New Roman" w:eastAsia="Times New Roman" w:hAnsi="Times New Roman" w:cs="Times New Roman"/>
                <w:sz w:val="24"/>
                <w:szCs w:val="24"/>
              </w:rPr>
              <w:lastRenderedPageBreak/>
              <w:t>ие охраны ООПТ краевого значения, не отвечающее целям их создания; разрушение уникальных природных комплексов, снижение численности объектов животного мира</w:t>
            </w:r>
            <w:r w:rsidRPr="00B1660E">
              <w:rPr>
                <w:rFonts w:ascii="Times New Roman" w:eastAsia="Times New Roman" w:hAnsi="Times New Roman" w:cs="Times New Roman"/>
                <w:sz w:val="24"/>
                <w:szCs w:val="24"/>
              </w:rPr>
              <w:br/>
            </w:r>
          </w:p>
        </w:tc>
      </w:tr>
      <w:tr w:rsidR="00B1660E" w:rsidRPr="00B1660E" w14:paraId="60FDBFBE"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5BB2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D78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внутрихозяйственного охот- </w:t>
            </w:r>
            <w:r w:rsidRPr="00B1660E">
              <w:rPr>
                <w:rFonts w:ascii="Times New Roman" w:eastAsia="Times New Roman" w:hAnsi="Times New Roman" w:cs="Times New Roman"/>
                <w:sz w:val="24"/>
                <w:szCs w:val="24"/>
              </w:rPr>
              <w:lastRenderedPageBreak/>
              <w:t xml:space="preserve">устройства юридическими лицами, получившими право долгосрочного пользования животным миром на основании долгосрочных лицензий или </w:t>
            </w:r>
            <w:proofErr w:type="spellStart"/>
            <w:r w:rsidRPr="00B1660E">
              <w:rPr>
                <w:rFonts w:ascii="Times New Roman" w:eastAsia="Times New Roman" w:hAnsi="Times New Roman" w:cs="Times New Roman"/>
                <w:sz w:val="24"/>
                <w:szCs w:val="24"/>
              </w:rPr>
              <w:t>охотхозяйственных</w:t>
            </w:r>
            <w:proofErr w:type="spellEnd"/>
            <w:r w:rsidRPr="00B1660E">
              <w:rPr>
                <w:rFonts w:ascii="Times New Roman" w:eastAsia="Times New Roman" w:hAnsi="Times New Roman" w:cs="Times New Roman"/>
                <w:sz w:val="24"/>
                <w:szCs w:val="24"/>
              </w:rPr>
              <w:t xml:space="preserve"> соглашений</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F3D4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МО ВОО ОСОО ДВО (по </w:t>
            </w:r>
            <w:r w:rsidRPr="00B1660E">
              <w:rPr>
                <w:rFonts w:ascii="Times New Roman" w:eastAsia="Times New Roman" w:hAnsi="Times New Roman" w:cs="Times New Roman"/>
                <w:sz w:val="24"/>
                <w:szCs w:val="24"/>
              </w:rPr>
              <w:lastRenderedPageBreak/>
              <w:t>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общества охотников и рыболовов (по согласованию), ОО Общество охотников и рыболовов </w:t>
            </w:r>
            <w:r w:rsidRPr="00B1660E">
              <w:rPr>
                <w:rFonts w:ascii="Times New Roman" w:eastAsia="Times New Roman" w:hAnsi="Times New Roman" w:cs="Times New Roman"/>
                <w:sz w:val="24"/>
                <w:szCs w:val="24"/>
              </w:rPr>
              <w:lastRenderedPageBreak/>
              <w:t xml:space="preserve">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D91D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1044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 результате реализации мероприятия </w:t>
            </w:r>
            <w:r w:rsidRPr="00B1660E">
              <w:rPr>
                <w:rFonts w:ascii="Times New Roman" w:eastAsia="Times New Roman" w:hAnsi="Times New Roman" w:cs="Times New Roman"/>
                <w:sz w:val="24"/>
                <w:szCs w:val="24"/>
              </w:rPr>
              <w:t xml:space="preserve">доля площади охотничьих угодий, на которых будет проведено внутрихозяйственное </w:t>
            </w:r>
            <w:proofErr w:type="spellStart"/>
            <w:r w:rsidRPr="00B1660E">
              <w:rPr>
                <w:rFonts w:ascii="Times New Roman" w:eastAsia="Times New Roman" w:hAnsi="Times New Roman" w:cs="Times New Roman"/>
                <w:sz w:val="24"/>
                <w:szCs w:val="24"/>
              </w:rPr>
              <w:t>охотустройство</w:t>
            </w:r>
            <w:proofErr w:type="spellEnd"/>
            <w:r w:rsidRPr="00B1660E">
              <w:rPr>
                <w:rFonts w:ascii="Times New Roman" w:eastAsia="Times New Roman" w:hAnsi="Times New Roman" w:cs="Times New Roman"/>
                <w:sz w:val="24"/>
                <w:szCs w:val="24"/>
              </w:rPr>
              <w:t>, в общей площади закрепленных охотничьих угодий, увеличится с 2 до 80 процентов, что позволит вести охотничье хозяйство на основе научно обоснованных рекомендаций и планирования деятельности в сфере охотничьего хозяйства</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D03F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инерционное экстенсивное и </w:t>
            </w:r>
            <w:r w:rsidRPr="00B1660E">
              <w:rPr>
                <w:rFonts w:ascii="Times New Roman" w:eastAsia="Times New Roman" w:hAnsi="Times New Roman" w:cs="Times New Roman"/>
                <w:sz w:val="24"/>
                <w:szCs w:val="24"/>
              </w:rPr>
              <w:lastRenderedPageBreak/>
              <w:t>неэффективное ведение охотничьего хозяйства, снижение экономической эффективности и налоговых поступлений в бюджеты всех уровней</w:t>
            </w:r>
            <w:r w:rsidRPr="00B1660E">
              <w:rPr>
                <w:rFonts w:ascii="Times New Roman" w:eastAsia="Times New Roman" w:hAnsi="Times New Roman" w:cs="Times New Roman"/>
                <w:sz w:val="24"/>
                <w:szCs w:val="24"/>
              </w:rPr>
              <w:br/>
            </w:r>
          </w:p>
        </w:tc>
      </w:tr>
      <w:tr w:rsidR="00B1660E" w:rsidRPr="00B1660E" w14:paraId="04DDACBD"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1D1E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DC09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Создание охотничьей инфраструктуры для осуществления видов деятельности в сфере охотничьего хозяйства</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2338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МО ВОО ОСОО ДВО (по согласованию), МОООО и Р "Кречет" (по согласованию), ООО "Восток-Пушнина" (по </w:t>
            </w:r>
            <w:r w:rsidRPr="00B1660E">
              <w:rPr>
                <w:rFonts w:ascii="Times New Roman" w:eastAsia="Times New Roman" w:hAnsi="Times New Roman" w:cs="Times New Roman"/>
                <w:sz w:val="24"/>
                <w:szCs w:val="24"/>
              </w:rPr>
              <w:lastRenderedPageBreak/>
              <w:t>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общества охотников и рыболовов (по согласованию), ОО </w:t>
            </w:r>
            <w:r w:rsidRPr="00B1660E">
              <w:rPr>
                <w:rFonts w:ascii="Times New Roman" w:eastAsia="Times New Roman" w:hAnsi="Times New Roman" w:cs="Times New Roman"/>
                <w:sz w:val="24"/>
                <w:szCs w:val="24"/>
              </w:rPr>
              <w:lastRenderedPageBreak/>
              <w:t xml:space="preserve">Общество 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B3C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2CF8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к 2024 году количество мест (домов охотника, остановочных пунктов гостиничного типа), обустроенных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края при </w:t>
            </w:r>
            <w:r w:rsidRPr="00B1660E">
              <w:rPr>
                <w:rFonts w:ascii="Times New Roman" w:eastAsia="Times New Roman" w:hAnsi="Times New Roman" w:cs="Times New Roman"/>
                <w:sz w:val="24"/>
                <w:szCs w:val="24"/>
              </w:rPr>
              <w:t xml:space="preserve">создании охотничьей инфраструктуры в закрепленных охотничьих угодьях для оказания услуг в сфере охотничьего хозяйства, достигнет 60 единиц; количество мест (егерских кордонов), обустроенных </w:t>
            </w:r>
            <w:proofErr w:type="spellStart"/>
            <w:r w:rsidRPr="00B1660E">
              <w:rPr>
                <w:rFonts w:ascii="Times New Roman" w:eastAsia="Times New Roman" w:hAnsi="Times New Roman" w:cs="Times New Roman"/>
                <w:sz w:val="24"/>
                <w:szCs w:val="24"/>
              </w:rPr>
              <w:t>охотопользователями</w:t>
            </w:r>
            <w:proofErr w:type="spellEnd"/>
            <w:r w:rsidRPr="00B1660E">
              <w:rPr>
                <w:rFonts w:ascii="Times New Roman" w:eastAsia="Times New Roman" w:hAnsi="Times New Roman" w:cs="Times New Roman"/>
                <w:sz w:val="24"/>
                <w:szCs w:val="24"/>
              </w:rPr>
              <w:t xml:space="preserve"> края при создании охотничьей инфраструктуры в закрепленных охотничьих угодьях для осуществления производственного охотничьего контроля, - 64 единиц; количество мест (приемно-заготовительных пунктов), обустроенных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края для приемки продукции охоты и заготовки пищевых лесных ресурсов и лекарственных растений, - 29 единиц; количество мест (домов охотников, стрелковых </w:t>
            </w:r>
            <w:r w:rsidRPr="00B1660E">
              <w:rPr>
                <w:rFonts w:ascii="Times New Roman" w:eastAsia="Times New Roman" w:hAnsi="Times New Roman" w:cs="Times New Roman"/>
                <w:sz w:val="24"/>
                <w:szCs w:val="24"/>
              </w:rPr>
              <w:lastRenderedPageBreak/>
              <w:t xml:space="preserve">вышек и других охотничьих сооружений), обустроенных </w:t>
            </w:r>
            <w:proofErr w:type="spellStart"/>
            <w:r w:rsidRPr="00B1660E">
              <w:rPr>
                <w:rFonts w:ascii="Times New Roman" w:eastAsia="Times New Roman" w:hAnsi="Times New Roman" w:cs="Times New Roman"/>
                <w:sz w:val="24"/>
                <w:szCs w:val="24"/>
              </w:rPr>
              <w:t>охотпользователями</w:t>
            </w:r>
            <w:proofErr w:type="spellEnd"/>
            <w:r w:rsidRPr="00B1660E">
              <w:rPr>
                <w:rFonts w:ascii="Times New Roman" w:eastAsia="Times New Roman" w:hAnsi="Times New Roman" w:cs="Times New Roman"/>
                <w:sz w:val="24"/>
                <w:szCs w:val="24"/>
              </w:rPr>
              <w:t xml:space="preserve"> края при создании охотничьей инфраструктуры в закрепленных охотничьих угодьях для осуществления охотничьего промысла, достигнет 259 единиц</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39E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ухудшение условий труда работников охотничьего хозяйства, снижение объемов производства и доходной части </w:t>
            </w:r>
            <w:r w:rsidRPr="00B1660E">
              <w:rPr>
                <w:rFonts w:ascii="Times New Roman" w:eastAsia="Times New Roman" w:hAnsi="Times New Roman" w:cs="Times New Roman"/>
                <w:sz w:val="24"/>
                <w:szCs w:val="24"/>
              </w:rPr>
              <w:t>предприятий охотничьей отрасли</w:t>
            </w:r>
            <w:r w:rsidRPr="00B1660E">
              <w:rPr>
                <w:rFonts w:ascii="Times New Roman" w:eastAsia="Times New Roman" w:hAnsi="Times New Roman" w:cs="Times New Roman"/>
                <w:sz w:val="24"/>
                <w:szCs w:val="24"/>
              </w:rPr>
              <w:br/>
            </w:r>
          </w:p>
        </w:tc>
      </w:tr>
      <w:tr w:rsidR="00B1660E" w:rsidRPr="00B1660E" w14:paraId="40802FB9"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8834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0687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Осуществление производственного охотничьего контроля</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C5B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МО ВОО ОСОО ДВО (по согласованию), МОООО и Р "Кречет" (по согласованию</w:t>
            </w:r>
            <w:r w:rsidRPr="00B1660E">
              <w:rPr>
                <w:rFonts w:ascii="Times New Roman" w:eastAsia="Times New Roman" w:hAnsi="Times New Roman" w:cs="Times New Roman"/>
                <w:sz w:val="24"/>
                <w:szCs w:val="24"/>
              </w:rPr>
              <w:lastRenderedPageBreak/>
              <w:t>), ООО "Восток-Пушнина" (по 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общества охотников и рыболовов </w:t>
            </w:r>
            <w:r w:rsidRPr="00B1660E">
              <w:rPr>
                <w:rFonts w:ascii="Times New Roman" w:eastAsia="Times New Roman" w:hAnsi="Times New Roman" w:cs="Times New Roman"/>
                <w:sz w:val="24"/>
                <w:szCs w:val="24"/>
              </w:rPr>
              <w:lastRenderedPageBreak/>
              <w:t xml:space="preserve">(по согласованию), ОО Общество 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D15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F40D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 ходе реализации данного мероприятия количество рейдов, проведенных </w:t>
            </w:r>
            <w:proofErr w:type="spellStart"/>
            <w:r w:rsidRPr="00B1660E">
              <w:rPr>
                <w:rFonts w:ascii="Times New Roman" w:eastAsia="Times New Roman" w:hAnsi="Times New Roman" w:cs="Times New Roman"/>
                <w:sz w:val="24"/>
                <w:szCs w:val="24"/>
              </w:rPr>
              <w:t>охотпользовател</w:t>
            </w:r>
            <w:r w:rsidRPr="00B1660E">
              <w:rPr>
                <w:rFonts w:ascii="Times New Roman" w:eastAsia="Times New Roman" w:hAnsi="Times New Roman" w:cs="Times New Roman"/>
                <w:sz w:val="24"/>
                <w:szCs w:val="24"/>
              </w:rPr>
              <w:t>ями</w:t>
            </w:r>
            <w:proofErr w:type="spellEnd"/>
            <w:r w:rsidRPr="00B1660E">
              <w:rPr>
                <w:rFonts w:ascii="Times New Roman" w:eastAsia="Times New Roman" w:hAnsi="Times New Roman" w:cs="Times New Roman"/>
                <w:sz w:val="24"/>
                <w:szCs w:val="24"/>
              </w:rPr>
              <w:t xml:space="preserve"> по профилактике правонарушений в области охоты и сохранения охотничьих ресурсов в закрепленных охотничьих угодьях при осуществлении производственного охотничьего контроля в период действия Программы, составит 1474 </w:t>
            </w:r>
            <w:proofErr w:type="gramStart"/>
            <w:r w:rsidRPr="00B1660E">
              <w:rPr>
                <w:rFonts w:ascii="Times New Roman" w:eastAsia="Times New Roman" w:hAnsi="Times New Roman" w:cs="Times New Roman"/>
                <w:sz w:val="24"/>
                <w:szCs w:val="24"/>
              </w:rPr>
              <w:t>едини-</w:t>
            </w:r>
            <w:proofErr w:type="spellStart"/>
            <w:r w:rsidRPr="00B1660E">
              <w:rPr>
                <w:rFonts w:ascii="Times New Roman" w:eastAsia="Times New Roman" w:hAnsi="Times New Roman" w:cs="Times New Roman"/>
                <w:sz w:val="24"/>
                <w:szCs w:val="24"/>
              </w:rPr>
              <w:t>цы</w:t>
            </w:r>
            <w:proofErr w:type="spellEnd"/>
            <w:proofErr w:type="gramEnd"/>
            <w:r w:rsidRPr="00B1660E">
              <w:rPr>
                <w:rFonts w:ascii="Times New Roman" w:eastAsia="Times New Roman" w:hAnsi="Times New Roman" w:cs="Times New Roman"/>
                <w:sz w:val="24"/>
                <w:szCs w:val="24"/>
              </w:rPr>
              <w:t>. Доля выявленных правонарушений в рамках проведения производственного охотничьего контроля, по которым возбуждены дела об административных правонарушениях и уголовные дела, к 2024 году составит 90 процентов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0F2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рост браконьерства, снижение численности объектов животного мира</w:t>
            </w:r>
            <w:r w:rsidRPr="00B1660E">
              <w:rPr>
                <w:rFonts w:ascii="Times New Roman" w:eastAsia="Times New Roman" w:hAnsi="Times New Roman" w:cs="Times New Roman"/>
                <w:sz w:val="24"/>
                <w:szCs w:val="24"/>
              </w:rPr>
              <w:br/>
            </w:r>
          </w:p>
        </w:tc>
      </w:tr>
      <w:tr w:rsidR="00B1660E" w:rsidRPr="00B1660E" w14:paraId="0A82DBFF"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B3E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9B41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биотехнических мероприятий в закрепленных охотничьих </w:t>
            </w:r>
            <w:r w:rsidRPr="00B1660E">
              <w:rPr>
                <w:rFonts w:ascii="Times New Roman" w:eastAsia="Times New Roman" w:hAnsi="Times New Roman" w:cs="Times New Roman"/>
                <w:sz w:val="24"/>
                <w:szCs w:val="24"/>
              </w:rPr>
              <w:lastRenderedPageBreak/>
              <w:t>угодьях</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F4E1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МО ВОО ОСОО ДВО (по согласованию), МОООО и </w:t>
            </w:r>
            <w:r w:rsidRPr="00B1660E">
              <w:rPr>
                <w:rFonts w:ascii="Times New Roman" w:eastAsia="Times New Roman" w:hAnsi="Times New Roman" w:cs="Times New Roman"/>
                <w:sz w:val="24"/>
                <w:szCs w:val="24"/>
              </w:rPr>
              <w:lastRenderedPageBreak/>
              <w:t>Р "Кречет" (по согласованию), ООО "Восток-Пушнина" (по 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w:t>
            </w:r>
            <w:r w:rsidRPr="00B1660E">
              <w:rPr>
                <w:rFonts w:ascii="Times New Roman" w:eastAsia="Times New Roman" w:hAnsi="Times New Roman" w:cs="Times New Roman"/>
                <w:sz w:val="24"/>
                <w:szCs w:val="24"/>
              </w:rPr>
              <w:lastRenderedPageBreak/>
              <w:t xml:space="preserve">общества охотников и рыболовов (по согласованию), ОО Общество 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2CF5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955C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рост численности основных видов охотничьих ресурсов, </w:t>
            </w:r>
            <w:r w:rsidRPr="00B1660E">
              <w:rPr>
                <w:rFonts w:ascii="Times New Roman" w:eastAsia="Times New Roman" w:hAnsi="Times New Roman" w:cs="Times New Roman"/>
                <w:sz w:val="24"/>
                <w:szCs w:val="24"/>
              </w:rPr>
              <w:t>повышение эффективности ведения охотничьего хозяйства</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BD7C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стагнация сферы охотничьего хозяйства, сохранение </w:t>
            </w:r>
            <w:r w:rsidRPr="00B1660E">
              <w:rPr>
                <w:rFonts w:ascii="Times New Roman" w:eastAsia="Times New Roman" w:hAnsi="Times New Roman" w:cs="Times New Roman"/>
                <w:sz w:val="24"/>
                <w:szCs w:val="24"/>
              </w:rPr>
              <w:lastRenderedPageBreak/>
              <w:t>полной зависимости от природных рисков</w:t>
            </w:r>
            <w:r w:rsidRPr="00B1660E">
              <w:rPr>
                <w:rFonts w:ascii="Times New Roman" w:eastAsia="Times New Roman" w:hAnsi="Times New Roman" w:cs="Times New Roman"/>
                <w:sz w:val="24"/>
                <w:szCs w:val="24"/>
              </w:rPr>
              <w:br/>
            </w:r>
          </w:p>
        </w:tc>
      </w:tr>
      <w:tr w:rsidR="00B1660E" w:rsidRPr="00B1660E" w14:paraId="2373685F"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E775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6.1.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224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Регулирование численности охотничьих ресурсов в целях поддержания численности охотничьих ресурсов, предотвращения возникновения и распространения болезней охотничьих ресурсов, нанесения ущерба здоровью граждан, объектам животного мира и среде их обитания</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5204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МО ВОО ОСОО ДВО (по согласованию), МОООО и Р "Кречет" (по согласованию), ООО "Восток-Пушнина" (по 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 Вяземского районного общества охотников и рыболовов (по согласованию), ОО Общество </w:t>
            </w:r>
            <w:r w:rsidRPr="00B1660E">
              <w:rPr>
                <w:rFonts w:ascii="Times New Roman" w:eastAsia="Times New Roman" w:hAnsi="Times New Roman" w:cs="Times New Roman"/>
                <w:sz w:val="24"/>
                <w:szCs w:val="24"/>
              </w:rPr>
              <w:lastRenderedPageBreak/>
              <w:t xml:space="preserve">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3BC4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BA98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целях предотвращения ущерба здоровью и угрозы для жизни граждан, сохранения популяций охотничьих ресурсов и других объектов животного мира в период действия Программы количество волков и бурых медведей, изъятых в закрепленных охотничьих угодьях, составит 728 особей</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31B1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нанесение ущерба здоровью граждан, увеличение угрозы распространения болезней диких животных, снижение их численности</w:t>
            </w:r>
            <w:r w:rsidRPr="00B1660E">
              <w:rPr>
                <w:rFonts w:ascii="Times New Roman" w:eastAsia="Times New Roman" w:hAnsi="Times New Roman" w:cs="Times New Roman"/>
                <w:sz w:val="24"/>
                <w:szCs w:val="24"/>
              </w:rPr>
              <w:br/>
            </w:r>
          </w:p>
        </w:tc>
      </w:tr>
      <w:tr w:rsidR="00B1660E" w:rsidRPr="00B1660E" w14:paraId="521DFF32"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7D9A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4DC8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Подкормка охотничьих ресурсов в закрепленных охотничьих угодьях и улучшение кормовых условий среды </w:t>
            </w:r>
            <w:r w:rsidRPr="00B1660E">
              <w:rPr>
                <w:rFonts w:ascii="Times New Roman" w:eastAsia="Times New Roman" w:hAnsi="Times New Roman" w:cs="Times New Roman"/>
                <w:sz w:val="24"/>
                <w:szCs w:val="24"/>
              </w:rPr>
              <w:lastRenderedPageBreak/>
              <w:t>обитания</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846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МО ВОО ОСОО ДВО (по согласованию), МОООО и Р "Кречет" (по согласованию), ООО </w:t>
            </w:r>
            <w:r w:rsidRPr="00B1660E">
              <w:rPr>
                <w:rFonts w:ascii="Times New Roman" w:eastAsia="Times New Roman" w:hAnsi="Times New Roman" w:cs="Times New Roman"/>
                <w:sz w:val="24"/>
                <w:szCs w:val="24"/>
              </w:rPr>
              <w:lastRenderedPageBreak/>
              <w:t>"Восток-Пушнина" (по 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общества охотников и рыболовов (по </w:t>
            </w:r>
            <w:r w:rsidRPr="00B1660E">
              <w:rPr>
                <w:rFonts w:ascii="Times New Roman" w:eastAsia="Times New Roman" w:hAnsi="Times New Roman" w:cs="Times New Roman"/>
                <w:sz w:val="24"/>
                <w:szCs w:val="24"/>
              </w:rPr>
              <w:lastRenderedPageBreak/>
              <w:t xml:space="preserve">согласованию), ОО Общество 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1269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20C0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 ходе реализации мероприятия к 2024 году индекс количества ежегодно выкладываемых кормов </w:t>
            </w:r>
            <w:proofErr w:type="spellStart"/>
            <w:r w:rsidRPr="00B1660E">
              <w:rPr>
                <w:rFonts w:ascii="Times New Roman" w:eastAsia="Times New Roman" w:hAnsi="Times New Roman" w:cs="Times New Roman"/>
                <w:sz w:val="24"/>
                <w:szCs w:val="24"/>
              </w:rPr>
              <w:t>охотопользователями</w:t>
            </w:r>
            <w:proofErr w:type="spellEnd"/>
            <w:r w:rsidRPr="00B1660E">
              <w:rPr>
                <w:rFonts w:ascii="Times New Roman" w:eastAsia="Times New Roman" w:hAnsi="Times New Roman" w:cs="Times New Roman"/>
                <w:sz w:val="24"/>
                <w:szCs w:val="24"/>
              </w:rPr>
              <w:t xml:space="preserve"> края для подкормки диких копытных животных в закрепленных охотничьих угодьях составит не менее 115 процентов к объемам предыдущего года, до 214 процентов увеличится индекс увеличения площади устроенных кормовых полей в закрепленных охотничьих угодьях к площади кормовых полей в 2013 году</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4F1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полная зависимость популяций диких копытных животных от естественных кормовых угодий, </w:t>
            </w:r>
            <w:r w:rsidRPr="00B1660E">
              <w:rPr>
                <w:rFonts w:ascii="Times New Roman" w:eastAsia="Times New Roman" w:hAnsi="Times New Roman" w:cs="Times New Roman"/>
                <w:sz w:val="24"/>
                <w:szCs w:val="24"/>
              </w:rPr>
              <w:lastRenderedPageBreak/>
              <w:t>ухудшающихся условий среды их обитания</w:t>
            </w:r>
            <w:r w:rsidRPr="00B1660E">
              <w:rPr>
                <w:rFonts w:ascii="Times New Roman" w:eastAsia="Times New Roman" w:hAnsi="Times New Roman" w:cs="Times New Roman"/>
                <w:sz w:val="24"/>
                <w:szCs w:val="24"/>
              </w:rPr>
              <w:br/>
            </w:r>
          </w:p>
        </w:tc>
      </w:tr>
      <w:tr w:rsidR="00B1660E" w:rsidRPr="00B1660E" w14:paraId="732C4A3F" w14:textId="77777777" w:rsidTr="00B1660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D3F2D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7.</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17D52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Учет численности охотничьих ресурсов в закрепленных охотничьих </w:t>
            </w:r>
            <w:r w:rsidRPr="00B1660E">
              <w:rPr>
                <w:rFonts w:ascii="Times New Roman" w:eastAsia="Times New Roman" w:hAnsi="Times New Roman" w:cs="Times New Roman"/>
                <w:sz w:val="24"/>
                <w:szCs w:val="24"/>
              </w:rPr>
              <w:lastRenderedPageBreak/>
              <w:t>угодьях</w:t>
            </w:r>
            <w:r w:rsidRPr="00B1660E">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58479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МО ВОО ОСОО ДВО (по согласованию), МОООО и Р "Кречет" </w:t>
            </w:r>
            <w:r w:rsidRPr="00B1660E">
              <w:rPr>
                <w:rFonts w:ascii="Times New Roman" w:eastAsia="Times New Roman" w:hAnsi="Times New Roman" w:cs="Times New Roman"/>
                <w:sz w:val="24"/>
                <w:szCs w:val="24"/>
              </w:rPr>
              <w:lastRenderedPageBreak/>
              <w:t>(по согласованию), ООО "Восток-Пушнина" (по согласованию), ООО "Кур-Восток-</w:t>
            </w:r>
            <w:proofErr w:type="spellStart"/>
            <w:r w:rsidRPr="00B1660E">
              <w:rPr>
                <w:rFonts w:ascii="Times New Roman" w:eastAsia="Times New Roman" w:hAnsi="Times New Roman" w:cs="Times New Roman"/>
                <w:sz w:val="24"/>
                <w:szCs w:val="24"/>
              </w:rPr>
              <w:t>Урми</w:t>
            </w:r>
            <w:proofErr w:type="spellEnd"/>
            <w:r w:rsidRPr="00B1660E">
              <w:rPr>
                <w:rFonts w:ascii="Times New Roman" w:eastAsia="Times New Roman" w:hAnsi="Times New Roman" w:cs="Times New Roman"/>
                <w:sz w:val="24"/>
                <w:szCs w:val="24"/>
              </w:rPr>
              <w:t>" (по согласованию), ООО "Фауна" (по согласованию), ЗАО "СПХ" (по согласованию), ООО "Промысловик" (по согласованию), ООО "ПХ Лазовское" (по согласованию), ФГБНУ ВНИИОЗ имени профессора Б.М. Житкова (по согласованию), Хабаровский краевой союз потребительских обществ (по согласованию), ООО "</w:t>
            </w:r>
            <w:proofErr w:type="spellStart"/>
            <w:r w:rsidRPr="00B1660E">
              <w:rPr>
                <w:rFonts w:ascii="Times New Roman" w:eastAsia="Times New Roman" w:hAnsi="Times New Roman" w:cs="Times New Roman"/>
                <w:sz w:val="24"/>
                <w:szCs w:val="24"/>
              </w:rPr>
              <w:t>Промхоз</w:t>
            </w:r>
            <w:proofErr w:type="spellEnd"/>
            <w:r w:rsidRPr="00B1660E">
              <w:rPr>
                <w:rFonts w:ascii="Times New Roman" w:eastAsia="Times New Roman" w:hAnsi="Times New Roman" w:cs="Times New Roman"/>
                <w:sz w:val="24"/>
                <w:szCs w:val="24"/>
              </w:rPr>
              <w:t xml:space="preserve"> "Вяземский" (по согласованию), ООО "Лесные продукты" (по согласованию), ОО Вяземского районного общества </w:t>
            </w:r>
            <w:r w:rsidRPr="00B1660E">
              <w:rPr>
                <w:rFonts w:ascii="Times New Roman" w:eastAsia="Times New Roman" w:hAnsi="Times New Roman" w:cs="Times New Roman"/>
                <w:sz w:val="24"/>
                <w:szCs w:val="24"/>
              </w:rPr>
              <w:lastRenderedPageBreak/>
              <w:t xml:space="preserve">охотников и рыболовов (по согласованию), ОО Общество охотников и рыболовов района имени Лазо (по согласованию), ОО Советско-Гаванского районного объединения охотников и рыболовов (по согласованию), ОО Верхнебуреинское районное общество охотников и рыболовов (по согласованию), ОО Ульчского районного общества охотников и рыболовов (по согласованию), Нанайский районный потребительский кооператив (по согласованию), ООО "ОКМНС </w:t>
            </w:r>
            <w:proofErr w:type="spellStart"/>
            <w:r w:rsidRPr="00B1660E">
              <w:rPr>
                <w:rFonts w:ascii="Times New Roman" w:eastAsia="Times New Roman" w:hAnsi="Times New Roman" w:cs="Times New Roman"/>
                <w:sz w:val="24"/>
                <w:szCs w:val="24"/>
              </w:rPr>
              <w:t>Ургальский</w:t>
            </w:r>
            <w:proofErr w:type="spellEnd"/>
            <w:r w:rsidRPr="00B1660E">
              <w:rPr>
                <w:rFonts w:ascii="Times New Roman" w:eastAsia="Times New Roman" w:hAnsi="Times New Roman" w:cs="Times New Roman"/>
                <w:sz w:val="24"/>
                <w:szCs w:val="24"/>
              </w:rPr>
              <w:t xml:space="preserve"> ОРС-1" (по согласованию)</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BEC48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proofErr w:type="gramStart"/>
            <w:r w:rsidRPr="00B1660E">
              <w:rPr>
                <w:rFonts w:ascii="Times New Roman" w:eastAsia="Times New Roman" w:hAnsi="Times New Roman" w:cs="Times New Roman"/>
                <w:sz w:val="24"/>
                <w:szCs w:val="24"/>
              </w:rPr>
              <w:lastRenderedPageBreak/>
              <w:t>2015-2024</w:t>
            </w:r>
            <w:proofErr w:type="gramEnd"/>
            <w:r w:rsidRPr="00B1660E">
              <w:rPr>
                <w:rFonts w:ascii="Times New Roman" w:eastAsia="Times New Roman" w:hAnsi="Times New Roman" w:cs="Times New Roman"/>
                <w:sz w:val="24"/>
                <w:szCs w:val="24"/>
              </w:rPr>
              <w:t xml:space="preserve"> годы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5EE4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доля видов охотничьих ресурсов, по которым ведется учет численности в </w:t>
            </w:r>
            <w:r w:rsidRPr="00B1660E">
              <w:rPr>
                <w:rFonts w:ascii="Times New Roman" w:eastAsia="Times New Roman" w:hAnsi="Times New Roman" w:cs="Times New Roman"/>
                <w:sz w:val="24"/>
                <w:szCs w:val="24"/>
              </w:rPr>
              <w:t>закрепленных охотничьих угодьях, в общем количестве видов охотничьих ресурсов, обитающих на территории края, возрастет за период действия Программы с 77 до 92 процента; индекс численности охотничьих ресурсов в охотничьих хозяйствах края в 2024 году увеличится к численности 2010 года по видам:</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13944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xml:space="preserve">нерациональное и неэффективное использование охотничьих </w:t>
            </w:r>
            <w:r w:rsidRPr="00B1660E">
              <w:rPr>
                <w:rFonts w:ascii="Times New Roman" w:eastAsia="Times New Roman" w:hAnsi="Times New Roman" w:cs="Times New Roman"/>
                <w:sz w:val="24"/>
                <w:szCs w:val="24"/>
              </w:rPr>
              <w:lastRenderedPageBreak/>
              <w:t>ресурсов, которое может привести к снижению численности охотничьих ресурсов</w:t>
            </w:r>
            <w:r w:rsidRPr="00B1660E">
              <w:rPr>
                <w:rFonts w:ascii="Times New Roman" w:eastAsia="Times New Roman" w:hAnsi="Times New Roman" w:cs="Times New Roman"/>
                <w:sz w:val="24"/>
                <w:szCs w:val="24"/>
              </w:rPr>
              <w:br/>
            </w:r>
          </w:p>
        </w:tc>
      </w:tr>
      <w:tr w:rsidR="00B1660E" w:rsidRPr="00B1660E" w14:paraId="2E6CFF12"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52946CE"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B8E0050"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1AECEBC"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3DDBB0"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1BD2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лось - до 191,50%,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62C002" w14:textId="77777777" w:rsidR="00B1660E" w:rsidRPr="00B1660E" w:rsidRDefault="00B1660E">
            <w:pPr>
              <w:rPr>
                <w:rFonts w:ascii="Times New Roman" w:eastAsia="Times New Roman" w:hAnsi="Times New Roman" w:cs="Times New Roman"/>
                <w:sz w:val="24"/>
                <w:szCs w:val="24"/>
              </w:rPr>
            </w:pPr>
          </w:p>
        </w:tc>
      </w:tr>
      <w:tr w:rsidR="00B1660E" w:rsidRPr="00B1660E" w14:paraId="1CB53877"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6821036"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66B4A3B5"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AF94A85"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AC9C26"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0A6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кабан - до 110,00%,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6E54BA" w14:textId="77777777" w:rsidR="00B1660E" w:rsidRPr="00B1660E" w:rsidRDefault="00B1660E">
            <w:pPr>
              <w:rPr>
                <w:rFonts w:ascii="Times New Roman" w:eastAsia="Times New Roman" w:hAnsi="Times New Roman" w:cs="Times New Roman"/>
                <w:sz w:val="24"/>
                <w:szCs w:val="24"/>
              </w:rPr>
            </w:pPr>
          </w:p>
        </w:tc>
      </w:tr>
      <w:tr w:rsidR="00B1660E" w:rsidRPr="00B1660E" w14:paraId="54D7EED9"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43FF59"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EA7FC89"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D8FC958"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2C09F1"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6154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косуля - до 168,00%,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EB1D83" w14:textId="77777777" w:rsidR="00B1660E" w:rsidRPr="00B1660E" w:rsidRDefault="00B1660E">
            <w:pPr>
              <w:rPr>
                <w:rFonts w:ascii="Times New Roman" w:eastAsia="Times New Roman" w:hAnsi="Times New Roman" w:cs="Times New Roman"/>
                <w:sz w:val="24"/>
                <w:szCs w:val="24"/>
              </w:rPr>
            </w:pPr>
          </w:p>
        </w:tc>
      </w:tr>
      <w:tr w:rsidR="00B1660E" w:rsidRPr="00B1660E" w14:paraId="6307A9E3"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AF2E6E0"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53901CBB"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AAB076D"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E48C41A"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7FBA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благородный олень - до 163,50%,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9EFAC7" w14:textId="77777777" w:rsidR="00B1660E" w:rsidRPr="00B1660E" w:rsidRDefault="00B1660E">
            <w:pPr>
              <w:rPr>
                <w:rFonts w:ascii="Times New Roman" w:eastAsia="Times New Roman" w:hAnsi="Times New Roman" w:cs="Times New Roman"/>
                <w:sz w:val="24"/>
                <w:szCs w:val="24"/>
              </w:rPr>
            </w:pPr>
          </w:p>
        </w:tc>
      </w:tr>
      <w:tr w:rsidR="00B1660E" w:rsidRPr="00B1660E" w14:paraId="069D8FA6"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80D6493"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4D81F96"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40A293"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A9963B"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0B1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дикий северный олень - до 148,00%,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B70092" w14:textId="77777777" w:rsidR="00B1660E" w:rsidRPr="00B1660E" w:rsidRDefault="00B1660E">
            <w:pPr>
              <w:rPr>
                <w:rFonts w:ascii="Times New Roman" w:eastAsia="Times New Roman" w:hAnsi="Times New Roman" w:cs="Times New Roman"/>
                <w:sz w:val="24"/>
                <w:szCs w:val="24"/>
              </w:rPr>
            </w:pPr>
          </w:p>
        </w:tc>
      </w:tr>
      <w:tr w:rsidR="00B1660E" w:rsidRPr="00B1660E" w14:paraId="5CBA101A"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59C8607"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40CEB99F"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B3E4FF"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64FB7A"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0664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соболь - до 121,20%,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30FF2B" w14:textId="77777777" w:rsidR="00B1660E" w:rsidRPr="00B1660E" w:rsidRDefault="00B1660E">
            <w:pPr>
              <w:rPr>
                <w:rFonts w:ascii="Times New Roman" w:eastAsia="Times New Roman" w:hAnsi="Times New Roman" w:cs="Times New Roman"/>
                <w:sz w:val="24"/>
                <w:szCs w:val="24"/>
              </w:rPr>
            </w:pPr>
          </w:p>
        </w:tc>
      </w:tr>
      <w:tr w:rsidR="00B1660E" w:rsidRPr="00B1660E" w14:paraId="1D457190"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9089C78"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A679E6F"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435BEF2"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EB33B6"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BB93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бурый медведь - до 161,50%.</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6E3720" w14:textId="77777777" w:rsidR="00B1660E" w:rsidRPr="00B1660E" w:rsidRDefault="00B1660E">
            <w:pPr>
              <w:rPr>
                <w:rFonts w:ascii="Times New Roman" w:eastAsia="Times New Roman" w:hAnsi="Times New Roman" w:cs="Times New Roman"/>
                <w:sz w:val="24"/>
                <w:szCs w:val="24"/>
              </w:rPr>
            </w:pPr>
          </w:p>
        </w:tc>
      </w:tr>
      <w:tr w:rsidR="00B1660E" w:rsidRPr="00B1660E" w14:paraId="7B56364D" w14:textId="77777777" w:rsidTr="00B1660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2257DD"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9175C1" w14:textId="77777777" w:rsidR="00B1660E" w:rsidRPr="00B1660E" w:rsidRDefault="00B1660E">
            <w:pPr>
              <w:spacing w:after="0" w:line="276" w:lineRule="auto"/>
              <w:rPr>
                <w:rFonts w:eastAsiaTheme="minorHAnsi"/>
                <w:sz w:val="20"/>
                <w:szCs w:val="20"/>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5F36FF"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CD8BDC"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B4BB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Индекс численности волка составит 210,50% (уменьшение значения показателя является положительной динамикой)</w:t>
            </w:r>
            <w:r w:rsidRPr="00B1660E">
              <w:rPr>
                <w:rFonts w:ascii="Times New Roman" w:eastAsia="Times New Roman" w:hAnsi="Times New Roman" w:cs="Times New Roman"/>
                <w:sz w:val="24"/>
                <w:szCs w:val="24"/>
              </w:rPr>
              <w:br/>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15832D" w14:textId="77777777" w:rsidR="00B1660E" w:rsidRPr="00B1660E" w:rsidRDefault="00B1660E">
            <w:pPr>
              <w:rPr>
                <w:rFonts w:ascii="Times New Roman" w:eastAsia="Times New Roman" w:hAnsi="Times New Roman" w:cs="Times New Roman"/>
                <w:sz w:val="24"/>
                <w:szCs w:val="24"/>
              </w:rPr>
            </w:pPr>
          </w:p>
        </w:tc>
      </w:tr>
    </w:tbl>
    <w:p w14:paraId="356E29D3"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br/>
      </w:r>
    </w:p>
    <w:p w14:paraId="5E47553F"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___________</w:t>
      </w:r>
    </w:p>
    <w:p w14:paraId="719E4AAB"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Примечание: ЗАО "СПХ" - закрытое акционерное общество "Советско-Гаванское промысловое хозяйство";</w:t>
      </w:r>
    </w:p>
    <w:p w14:paraId="60A37AD4"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МО ВОО ОСОО ДВО - межрегиональное отделение военно-охотничьего общества Общероссийской спортивной общественной организации Дальневосточного военного округа;</w:t>
      </w:r>
    </w:p>
    <w:p w14:paraId="7AAC08D4"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МОООО и Р - межрегиональная общественная организация общество охотников и рыболовов;</w:t>
      </w:r>
    </w:p>
    <w:p w14:paraId="34DBA9D9"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ОКМНС - община коренных малочисленных народов Севера;</w:t>
      </w:r>
    </w:p>
    <w:p w14:paraId="6A0FB4FC"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ОО - общественная организация;</w:t>
      </w:r>
    </w:p>
    <w:p w14:paraId="779F0880"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ООО - общество с ограниченной ответственностью;</w:t>
      </w:r>
    </w:p>
    <w:p w14:paraId="2B16185A"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ПХ - промысловое хозяйство;</w:t>
      </w:r>
    </w:p>
    <w:p w14:paraId="09B1064C" w14:textId="77777777" w:rsidR="00B1660E" w:rsidRPr="00B1660E" w:rsidRDefault="00B1660E" w:rsidP="00B1660E">
      <w:pPr>
        <w:spacing w:after="0" w:line="240" w:lineRule="auto"/>
        <w:ind w:firstLine="480"/>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ФГБНУ ВНИИОЗ имени профессора </w:t>
      </w:r>
      <w:proofErr w:type="gramStart"/>
      <w:r w:rsidRPr="00B1660E">
        <w:rPr>
          <w:rFonts w:ascii="Times New Roman" w:eastAsia="Times New Roman" w:hAnsi="Times New Roman" w:cs="Times New Roman"/>
          <w:sz w:val="24"/>
          <w:szCs w:val="24"/>
        </w:rPr>
        <w:t>Б.М.</w:t>
      </w:r>
      <w:proofErr w:type="gramEnd"/>
      <w:r w:rsidRPr="00B1660E">
        <w:rPr>
          <w:rFonts w:ascii="Times New Roman" w:eastAsia="Times New Roman" w:hAnsi="Times New Roman" w:cs="Times New Roman"/>
          <w:sz w:val="24"/>
          <w:szCs w:val="24"/>
        </w:rPr>
        <w:t xml:space="preserve"> Житкова - Дальневосточный филиал федерального государственного бюджетного научного учреждения "Всероссийский научно-исследовательский институт охотничьего хозяйства и звероводства имени профессора Б.М. Житкова".</w:t>
      </w:r>
      <w:r w:rsidRPr="00B1660E">
        <w:rPr>
          <w:rFonts w:ascii="Times New Roman" w:eastAsia="Times New Roman" w:hAnsi="Times New Roman" w:cs="Times New Roman"/>
          <w:sz w:val="24"/>
          <w:szCs w:val="24"/>
        </w:rPr>
        <w:br/>
      </w:r>
    </w:p>
    <w:p w14:paraId="674B3DAA" w14:textId="77777777" w:rsidR="00B1660E" w:rsidRPr="00B1660E" w:rsidRDefault="00B1660E" w:rsidP="00B1660E">
      <w:pPr>
        <w:spacing w:after="0" w:line="240" w:lineRule="auto"/>
        <w:jc w:val="right"/>
        <w:textAlignment w:val="baseline"/>
        <w:outlineLvl w:val="2"/>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t>ПРИЛОЖЕНИЕ N 3</w:t>
      </w:r>
      <w:r w:rsidRPr="00B1660E">
        <w:rPr>
          <w:rFonts w:ascii="Times New Roman" w:eastAsia="Times New Roman" w:hAnsi="Times New Roman" w:cs="Times New Roman"/>
          <w:b/>
          <w:bCs/>
          <w:sz w:val="24"/>
          <w:szCs w:val="24"/>
        </w:rPr>
        <w:br/>
        <w:t>к Программе</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t>(в редакции</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rPr>
        <w:t>Постановления Правительства Хабаровского края</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rPr>
        <w:t>от 25 марта 2020 года N 94-пр</w:t>
      </w:r>
      <w:r w:rsidRPr="00B1660E">
        <w:rPr>
          <w:rFonts w:ascii="Times New Roman" w:eastAsia="Times New Roman" w:hAnsi="Times New Roman" w:cs="Times New Roman"/>
          <w:b/>
          <w:bCs/>
          <w:sz w:val="24"/>
          <w:szCs w:val="24"/>
        </w:rPr>
        <w:br/>
        <w:t> - см. </w:t>
      </w:r>
      <w:r w:rsidRPr="00B1660E">
        <w:rPr>
          <w:rFonts w:ascii="Times New Roman" w:eastAsia="Times New Roman" w:hAnsi="Times New Roman" w:cs="Times New Roman"/>
          <w:b/>
          <w:bCs/>
          <w:sz w:val="24"/>
        </w:rPr>
        <w:t>предыдущую редакцию</w:t>
      </w:r>
      <w:r w:rsidRPr="00B1660E">
        <w:rPr>
          <w:rFonts w:ascii="Times New Roman" w:eastAsia="Times New Roman" w:hAnsi="Times New Roman" w:cs="Times New Roman"/>
          <w:b/>
          <w:bCs/>
          <w:sz w:val="24"/>
          <w:szCs w:val="24"/>
        </w:rPr>
        <w:t>)</w:t>
      </w:r>
    </w:p>
    <w:p w14:paraId="4C899B78" w14:textId="77777777" w:rsidR="00B1660E" w:rsidRPr="00B1660E" w:rsidRDefault="00B1660E" w:rsidP="00B1660E">
      <w:pPr>
        <w:spacing w:after="240" w:line="240" w:lineRule="auto"/>
        <w:jc w:val="center"/>
        <w:textAlignment w:val="baseline"/>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lastRenderedPageBreak/>
        <w:t>РЕСУРСНОЕ ОБЕСПЕЧЕНИЕ</w:t>
      </w:r>
      <w:r w:rsidRPr="00B1660E">
        <w:rPr>
          <w:rFonts w:ascii="Times New Roman" w:eastAsia="Times New Roman" w:hAnsi="Times New Roman" w:cs="Times New Roman"/>
          <w:b/>
          <w:bCs/>
          <w:sz w:val="24"/>
          <w:szCs w:val="24"/>
        </w:rPr>
        <w:br/>
        <w:t>реализации государственной программы Хабаровского края "Развитие охотничьего хозяйства,</w:t>
      </w:r>
      <w:r w:rsidRPr="00B1660E">
        <w:rPr>
          <w:rFonts w:ascii="Times New Roman" w:eastAsia="Times New Roman" w:hAnsi="Times New Roman" w:cs="Times New Roman"/>
          <w:b/>
          <w:bCs/>
          <w:sz w:val="24"/>
          <w:szCs w:val="24"/>
        </w:rPr>
        <w:br/>
        <w:t>сохранение и воспроизводство животного мира, обеспечение функционирования особо</w:t>
      </w:r>
      <w:r w:rsidRPr="00B1660E">
        <w:rPr>
          <w:rFonts w:ascii="Times New Roman" w:eastAsia="Times New Roman" w:hAnsi="Times New Roman" w:cs="Times New Roman"/>
          <w:b/>
          <w:bCs/>
          <w:sz w:val="24"/>
          <w:szCs w:val="24"/>
        </w:rPr>
        <w:br/>
        <w:t>охраняемых природных территорий в Хабаровском крае" за счет средств краевого бюджета</w:t>
      </w:r>
    </w:p>
    <w:p w14:paraId="561E15F8" w14:textId="77777777" w:rsidR="00B1660E" w:rsidRPr="00B1660E" w:rsidRDefault="00B1660E" w:rsidP="00B1660E">
      <w:pPr>
        <w:spacing w:after="0" w:line="240" w:lineRule="auto"/>
        <w:jc w:val="center"/>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536"/>
        <w:gridCol w:w="1623"/>
        <w:gridCol w:w="1340"/>
        <w:gridCol w:w="732"/>
        <w:gridCol w:w="732"/>
        <w:gridCol w:w="732"/>
        <w:gridCol w:w="732"/>
        <w:gridCol w:w="732"/>
        <w:gridCol w:w="732"/>
        <w:gridCol w:w="732"/>
        <w:gridCol w:w="732"/>
      </w:tblGrid>
      <w:tr w:rsidR="00B1660E" w:rsidRPr="00B1660E" w14:paraId="14928939" w14:textId="77777777" w:rsidTr="00B1660E">
        <w:trPr>
          <w:trHeight w:val="15"/>
        </w:trPr>
        <w:tc>
          <w:tcPr>
            <w:tcW w:w="924" w:type="dxa"/>
            <w:hideMark/>
          </w:tcPr>
          <w:p w14:paraId="5B3DC0F4" w14:textId="77777777" w:rsidR="00B1660E" w:rsidRPr="00B1660E" w:rsidRDefault="00B1660E">
            <w:pPr>
              <w:rPr>
                <w:rFonts w:ascii="Times New Roman" w:eastAsia="Times New Roman" w:hAnsi="Times New Roman" w:cs="Times New Roman"/>
                <w:sz w:val="24"/>
                <w:szCs w:val="24"/>
              </w:rPr>
            </w:pPr>
          </w:p>
        </w:tc>
        <w:tc>
          <w:tcPr>
            <w:tcW w:w="4066" w:type="dxa"/>
            <w:hideMark/>
          </w:tcPr>
          <w:p w14:paraId="6B204620" w14:textId="77777777" w:rsidR="00B1660E" w:rsidRPr="00B1660E" w:rsidRDefault="00B1660E">
            <w:pPr>
              <w:spacing w:after="200" w:line="276" w:lineRule="auto"/>
              <w:rPr>
                <w:rFonts w:eastAsiaTheme="minorHAnsi"/>
                <w:sz w:val="20"/>
                <w:szCs w:val="20"/>
              </w:rPr>
            </w:pPr>
          </w:p>
        </w:tc>
        <w:tc>
          <w:tcPr>
            <w:tcW w:w="3696" w:type="dxa"/>
            <w:hideMark/>
          </w:tcPr>
          <w:p w14:paraId="502F32A2" w14:textId="77777777" w:rsidR="00B1660E" w:rsidRPr="00B1660E" w:rsidRDefault="00B1660E">
            <w:pPr>
              <w:spacing w:after="200" w:line="276" w:lineRule="auto"/>
              <w:rPr>
                <w:rFonts w:eastAsiaTheme="minorHAnsi"/>
                <w:sz w:val="20"/>
                <w:szCs w:val="20"/>
              </w:rPr>
            </w:pPr>
          </w:p>
        </w:tc>
        <w:tc>
          <w:tcPr>
            <w:tcW w:w="1478" w:type="dxa"/>
            <w:hideMark/>
          </w:tcPr>
          <w:p w14:paraId="3DB6582E" w14:textId="77777777" w:rsidR="00B1660E" w:rsidRPr="00B1660E" w:rsidRDefault="00B1660E">
            <w:pPr>
              <w:spacing w:after="200" w:line="276" w:lineRule="auto"/>
              <w:rPr>
                <w:rFonts w:eastAsiaTheme="minorHAnsi"/>
                <w:sz w:val="20"/>
                <w:szCs w:val="20"/>
              </w:rPr>
            </w:pPr>
          </w:p>
        </w:tc>
        <w:tc>
          <w:tcPr>
            <w:tcW w:w="1294" w:type="dxa"/>
            <w:hideMark/>
          </w:tcPr>
          <w:p w14:paraId="1761A2B2" w14:textId="77777777" w:rsidR="00B1660E" w:rsidRPr="00B1660E" w:rsidRDefault="00B1660E">
            <w:pPr>
              <w:spacing w:after="200" w:line="276" w:lineRule="auto"/>
              <w:rPr>
                <w:rFonts w:eastAsiaTheme="minorHAnsi"/>
                <w:sz w:val="20"/>
                <w:szCs w:val="20"/>
              </w:rPr>
            </w:pPr>
          </w:p>
        </w:tc>
        <w:tc>
          <w:tcPr>
            <w:tcW w:w="1294" w:type="dxa"/>
            <w:hideMark/>
          </w:tcPr>
          <w:p w14:paraId="17AB532B" w14:textId="77777777" w:rsidR="00B1660E" w:rsidRPr="00B1660E" w:rsidRDefault="00B1660E">
            <w:pPr>
              <w:spacing w:after="200" w:line="276" w:lineRule="auto"/>
              <w:rPr>
                <w:rFonts w:eastAsiaTheme="minorHAnsi"/>
                <w:sz w:val="20"/>
                <w:szCs w:val="20"/>
              </w:rPr>
            </w:pPr>
          </w:p>
        </w:tc>
        <w:tc>
          <w:tcPr>
            <w:tcW w:w="1478" w:type="dxa"/>
            <w:hideMark/>
          </w:tcPr>
          <w:p w14:paraId="22A25D8F" w14:textId="77777777" w:rsidR="00B1660E" w:rsidRPr="00B1660E" w:rsidRDefault="00B1660E">
            <w:pPr>
              <w:spacing w:after="200" w:line="276" w:lineRule="auto"/>
              <w:rPr>
                <w:rFonts w:eastAsiaTheme="minorHAnsi"/>
                <w:sz w:val="20"/>
                <w:szCs w:val="20"/>
              </w:rPr>
            </w:pPr>
          </w:p>
        </w:tc>
        <w:tc>
          <w:tcPr>
            <w:tcW w:w="1294" w:type="dxa"/>
            <w:hideMark/>
          </w:tcPr>
          <w:p w14:paraId="49EBEE9F" w14:textId="77777777" w:rsidR="00B1660E" w:rsidRPr="00B1660E" w:rsidRDefault="00B1660E">
            <w:pPr>
              <w:spacing w:after="200" w:line="276" w:lineRule="auto"/>
              <w:rPr>
                <w:rFonts w:eastAsiaTheme="minorHAnsi"/>
                <w:sz w:val="20"/>
                <w:szCs w:val="20"/>
              </w:rPr>
            </w:pPr>
          </w:p>
        </w:tc>
        <w:tc>
          <w:tcPr>
            <w:tcW w:w="1294" w:type="dxa"/>
            <w:hideMark/>
          </w:tcPr>
          <w:p w14:paraId="7B2E2206" w14:textId="77777777" w:rsidR="00B1660E" w:rsidRPr="00B1660E" w:rsidRDefault="00B1660E">
            <w:pPr>
              <w:spacing w:after="200" w:line="276" w:lineRule="auto"/>
              <w:rPr>
                <w:rFonts w:eastAsiaTheme="minorHAnsi"/>
                <w:sz w:val="20"/>
                <w:szCs w:val="20"/>
              </w:rPr>
            </w:pPr>
          </w:p>
        </w:tc>
        <w:tc>
          <w:tcPr>
            <w:tcW w:w="1109" w:type="dxa"/>
            <w:hideMark/>
          </w:tcPr>
          <w:p w14:paraId="33DC3F56" w14:textId="77777777" w:rsidR="00B1660E" w:rsidRPr="00B1660E" w:rsidRDefault="00B1660E">
            <w:pPr>
              <w:spacing w:after="200" w:line="276" w:lineRule="auto"/>
              <w:rPr>
                <w:rFonts w:eastAsiaTheme="minorHAnsi"/>
                <w:sz w:val="20"/>
                <w:szCs w:val="20"/>
              </w:rPr>
            </w:pPr>
          </w:p>
        </w:tc>
        <w:tc>
          <w:tcPr>
            <w:tcW w:w="1478" w:type="dxa"/>
            <w:hideMark/>
          </w:tcPr>
          <w:p w14:paraId="23768329" w14:textId="77777777" w:rsidR="00B1660E" w:rsidRPr="00B1660E" w:rsidRDefault="00B1660E">
            <w:pPr>
              <w:spacing w:after="200" w:line="276" w:lineRule="auto"/>
              <w:rPr>
                <w:rFonts w:eastAsiaTheme="minorHAnsi"/>
                <w:sz w:val="20"/>
                <w:szCs w:val="20"/>
              </w:rPr>
            </w:pPr>
          </w:p>
        </w:tc>
      </w:tr>
      <w:tr w:rsidR="00B1660E" w:rsidRPr="00B1660E" w14:paraId="5618FEAD" w14:textId="77777777" w:rsidTr="00B1660E">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A7149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N п/п</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CCD5B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основного мероприятия, мероприятия</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30B66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Ответственный исполнитель, участник</w:t>
            </w:r>
          </w:p>
        </w:tc>
        <w:tc>
          <w:tcPr>
            <w:tcW w:w="1071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2B28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Расходы по годам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tc>
      </w:tr>
      <w:tr w:rsidR="00B1660E" w:rsidRPr="00B1660E" w14:paraId="6BADA9C6" w14:textId="77777777" w:rsidTr="00B1660E">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F0DD0" w14:textId="77777777" w:rsidR="00B1660E" w:rsidRPr="00B1660E" w:rsidRDefault="00B1660E">
            <w:pPr>
              <w:rPr>
                <w:rFonts w:ascii="Times New Roman" w:eastAsia="Times New Roman" w:hAnsi="Times New Roman" w:cs="Times New Roman"/>
                <w:sz w:val="24"/>
                <w:szCs w:val="24"/>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F1ABAB" w14:textId="77777777" w:rsidR="00B1660E" w:rsidRPr="00B1660E" w:rsidRDefault="00B1660E">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53A76B" w14:textId="77777777" w:rsidR="00B1660E" w:rsidRPr="00B1660E" w:rsidRDefault="00B1660E">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AAE1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518F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CBF7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AD18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463C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4DDA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1C0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7C92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2024</w:t>
            </w:r>
          </w:p>
        </w:tc>
      </w:tr>
      <w:tr w:rsidR="00B1660E" w:rsidRPr="00B1660E" w14:paraId="191FCD88"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6F67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9C52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CB95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0115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6B18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5E11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D12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A9BA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2AD6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286A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BC6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r>
      <w:tr w:rsidR="00B1660E" w:rsidRPr="00B1660E" w14:paraId="5754989D" w14:textId="77777777" w:rsidTr="00B1660E">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1C9586" w14:textId="77777777" w:rsidR="00B1660E" w:rsidRPr="00B1660E" w:rsidRDefault="00B1660E">
            <w:pPr>
              <w:rPr>
                <w:rFonts w:ascii="Times New Roman" w:eastAsia="Times New Roman" w:hAnsi="Times New Roman" w:cs="Times New Roman"/>
                <w:sz w:val="24"/>
                <w:szCs w:val="24"/>
              </w:rPr>
            </w:pP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A11B96" w14:textId="77777777" w:rsidR="00B1660E" w:rsidRPr="00B1660E" w:rsidRDefault="00B1660E">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BFE2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285B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48,197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FE1D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51,243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7EFA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52,092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3131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51,820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F752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51,549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F1EC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51,179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AE69"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31,845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8C97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31,845</w:t>
            </w:r>
          </w:p>
        </w:tc>
      </w:tr>
      <w:tr w:rsidR="00B1660E" w:rsidRPr="00B1660E" w14:paraId="3BA9934F" w14:textId="77777777" w:rsidTr="00B1660E">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6FB173" w14:textId="77777777" w:rsidR="00B1660E" w:rsidRPr="00B1660E" w:rsidRDefault="00B1660E">
            <w:pPr>
              <w:rPr>
                <w:rFonts w:ascii="Times New Roman" w:eastAsia="Times New Roman" w:hAnsi="Times New Roman" w:cs="Times New Roman"/>
                <w:sz w:val="24"/>
                <w:szCs w:val="24"/>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4EF770A1" w14:textId="77777777" w:rsidR="00B1660E" w:rsidRPr="00B1660E" w:rsidRDefault="00B1660E">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8A0E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краевого бюджета, источником финансового обеспечения которых являются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0FA7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14,100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62E9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6B5B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17,539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28C9"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17,929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66A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036D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55FD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BF8E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7F4653FF" w14:textId="77777777" w:rsidTr="00B1660E">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3851729" w14:textId="77777777" w:rsidR="00B1660E" w:rsidRPr="00B1660E" w:rsidRDefault="00B1660E">
            <w:pPr>
              <w:rPr>
                <w:rFonts w:ascii="Times New Roman" w:eastAsia="Times New Roman" w:hAnsi="Times New Roman" w:cs="Times New Roman"/>
                <w:sz w:val="24"/>
                <w:szCs w:val="24"/>
              </w:rPr>
            </w:pP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53D67B73" w14:textId="77777777" w:rsidR="00B1660E" w:rsidRPr="00B1660E" w:rsidRDefault="00B1660E">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D8D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Ответственный исполнитель - министерство природных ресурсов края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DD02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416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196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D8B7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C53C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6192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0120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FC7F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3D18FDC5" w14:textId="77777777" w:rsidTr="00B1660E">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11499C" w14:textId="77777777" w:rsidR="00B1660E" w:rsidRPr="00B1660E" w:rsidRDefault="00B1660E">
            <w:pPr>
              <w:rPr>
                <w:rFonts w:ascii="Times New Roman" w:eastAsia="Times New Roman" w:hAnsi="Times New Roman" w:cs="Times New Roman"/>
                <w:sz w:val="24"/>
                <w:szCs w:val="24"/>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41B5C5" w14:textId="77777777" w:rsidR="00B1660E" w:rsidRPr="00B1660E" w:rsidRDefault="00B1660E">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271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Участник - КГКУ "Служба по охране </w:t>
            </w:r>
            <w:r w:rsidRPr="00B1660E">
              <w:rPr>
                <w:rFonts w:ascii="Times New Roman" w:eastAsia="Times New Roman" w:hAnsi="Times New Roman" w:cs="Times New Roman"/>
                <w:sz w:val="24"/>
                <w:szCs w:val="24"/>
              </w:rPr>
              <w:lastRenderedPageBreak/>
              <w:t>животного мира и ООПТ"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DBF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C96C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1FFA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A7B7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97F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51,228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8802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50,186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90C1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C9D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0F2A3681"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C3F0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B3F9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исполнения полномочий Российской Федерации, переданных в области охоты и сохранения охотничьих ресурсов</w:t>
            </w:r>
            <w:r w:rsidRPr="00B1660E">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47A3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0D35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16,784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72A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16,185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0187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20,712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7054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2B82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21,783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B87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22,507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64A1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6724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r>
      <w:tr w:rsidR="00B1660E" w:rsidRPr="00B1660E" w14:paraId="7696FFD6"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9B54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468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мероприятий КГКУ "Служба по охране животного мира и ООПТ" по выполнению государственного задания по оказанию государственных услуг (выполнению работ)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E2AB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КГКУ "Служба по охране животного мира и ООПТ"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9C81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15,771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B56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203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191C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186A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20,963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7CA4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21,687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8BBC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85F9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r>
      <w:tr w:rsidR="00B1660E" w:rsidRPr="00B1660E" w14:paraId="08E021F1"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19D7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3C23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мероприятий по реализации полномочий в области охраны и использования охотничьих ресурсов</w:t>
            </w:r>
            <w:r w:rsidRPr="00B1660E">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E90D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министерство природных ресурсов края, КГКУ "Служба по охране животного мира и ООПТ"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798C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73E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4E5F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8497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8492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49F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58A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DDC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20D00169"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2DDB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792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Информационно-аналитическое обеспечение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8EE85"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министерство природных ресурсов края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341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3278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74E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2B73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B6A0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9A5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D93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6BB6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67016089" w14:textId="77777777" w:rsidTr="00B1660E">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2EC5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0AAB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w:t>
            </w:r>
            <w:r w:rsidRPr="00B1660E">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907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КГКУ "Служба по охране животного мира и ООПТ"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F87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31,413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5329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35,058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2B5A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31,380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EB51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30,718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6C1E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29,766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A50E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E836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36A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r>
    </w:tbl>
    <w:p w14:paraId="3AE146A1" w14:textId="77777777" w:rsidR="00B1660E" w:rsidRPr="00B1660E" w:rsidRDefault="00B1660E" w:rsidP="00B1660E">
      <w:pPr>
        <w:spacing w:after="0" w:line="240" w:lineRule="auto"/>
        <w:jc w:val="center"/>
        <w:textAlignment w:val="baseline"/>
        <w:rPr>
          <w:rFonts w:ascii="Times New Roman" w:eastAsia="Times New Roman" w:hAnsi="Times New Roman" w:cs="Times New Roman"/>
          <w:sz w:val="24"/>
          <w:szCs w:val="24"/>
        </w:rPr>
      </w:pPr>
    </w:p>
    <w:p w14:paraId="6F5F66AD" w14:textId="77777777" w:rsidR="00B1660E" w:rsidRPr="00B1660E" w:rsidRDefault="00B1660E" w:rsidP="00B1660E">
      <w:pPr>
        <w:spacing w:after="0" w:line="240" w:lineRule="auto"/>
        <w:jc w:val="right"/>
        <w:textAlignment w:val="baseline"/>
        <w:outlineLvl w:val="2"/>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t>ПРИЛОЖЕНИЕ N 4</w:t>
      </w:r>
      <w:r w:rsidRPr="00B1660E">
        <w:rPr>
          <w:rFonts w:ascii="Times New Roman" w:eastAsia="Times New Roman" w:hAnsi="Times New Roman" w:cs="Times New Roman"/>
          <w:b/>
          <w:bCs/>
          <w:sz w:val="24"/>
          <w:szCs w:val="24"/>
        </w:rPr>
        <w:br/>
        <w:t>к Программе</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szCs w:val="24"/>
        </w:rPr>
        <w:br/>
        <w:t>(в редакции</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rPr>
        <w:t>Постановления Правительства Хабаровского края</w:t>
      </w:r>
      <w:r w:rsidRPr="00B1660E">
        <w:rPr>
          <w:rFonts w:ascii="Times New Roman" w:eastAsia="Times New Roman" w:hAnsi="Times New Roman" w:cs="Times New Roman"/>
          <w:b/>
          <w:bCs/>
          <w:sz w:val="24"/>
          <w:szCs w:val="24"/>
        </w:rPr>
        <w:br/>
      </w:r>
      <w:r w:rsidRPr="00B1660E">
        <w:rPr>
          <w:rFonts w:ascii="Times New Roman" w:eastAsia="Times New Roman" w:hAnsi="Times New Roman" w:cs="Times New Roman"/>
          <w:b/>
          <w:bCs/>
          <w:sz w:val="24"/>
        </w:rPr>
        <w:t>от 25 марта 2020 года N 94-пр</w:t>
      </w:r>
      <w:r w:rsidRPr="00B1660E">
        <w:rPr>
          <w:rFonts w:ascii="Times New Roman" w:eastAsia="Times New Roman" w:hAnsi="Times New Roman" w:cs="Times New Roman"/>
          <w:b/>
          <w:bCs/>
          <w:sz w:val="24"/>
          <w:szCs w:val="24"/>
        </w:rPr>
        <w:br/>
        <w:t> - см. </w:t>
      </w:r>
      <w:r w:rsidRPr="00B1660E">
        <w:rPr>
          <w:rFonts w:ascii="Times New Roman" w:eastAsia="Times New Roman" w:hAnsi="Times New Roman" w:cs="Times New Roman"/>
          <w:b/>
          <w:bCs/>
          <w:sz w:val="24"/>
        </w:rPr>
        <w:t>предыдущую редакцию</w:t>
      </w:r>
      <w:r w:rsidRPr="00B1660E">
        <w:rPr>
          <w:rFonts w:ascii="Times New Roman" w:eastAsia="Times New Roman" w:hAnsi="Times New Roman" w:cs="Times New Roman"/>
          <w:b/>
          <w:bCs/>
          <w:sz w:val="24"/>
          <w:szCs w:val="24"/>
        </w:rPr>
        <w:t>)</w:t>
      </w:r>
    </w:p>
    <w:p w14:paraId="39F2F309" w14:textId="77777777" w:rsidR="00B1660E" w:rsidRPr="00B1660E" w:rsidRDefault="00B1660E" w:rsidP="00B1660E">
      <w:pPr>
        <w:spacing w:after="0" w:line="240" w:lineRule="auto"/>
        <w:jc w:val="center"/>
        <w:textAlignment w:val="baseline"/>
        <w:rPr>
          <w:rFonts w:ascii="Times New Roman" w:eastAsia="Times New Roman" w:hAnsi="Times New Roman" w:cs="Times New Roman"/>
          <w:sz w:val="24"/>
          <w:szCs w:val="24"/>
        </w:rPr>
      </w:pPr>
    </w:p>
    <w:p w14:paraId="3862613C" w14:textId="77777777" w:rsidR="00B1660E" w:rsidRPr="00B1660E" w:rsidRDefault="00B1660E" w:rsidP="00B1660E">
      <w:pPr>
        <w:spacing w:after="240" w:line="240" w:lineRule="auto"/>
        <w:jc w:val="center"/>
        <w:textAlignment w:val="baseline"/>
        <w:rPr>
          <w:rFonts w:ascii="Times New Roman" w:eastAsia="Times New Roman" w:hAnsi="Times New Roman" w:cs="Times New Roman"/>
          <w:b/>
          <w:bCs/>
          <w:sz w:val="24"/>
          <w:szCs w:val="24"/>
        </w:rPr>
      </w:pPr>
      <w:r w:rsidRPr="00B1660E">
        <w:rPr>
          <w:rFonts w:ascii="Times New Roman" w:eastAsia="Times New Roman" w:hAnsi="Times New Roman" w:cs="Times New Roman"/>
          <w:b/>
          <w:bCs/>
          <w:sz w:val="24"/>
          <w:szCs w:val="24"/>
        </w:rPr>
        <w:t>ПРОГНОЗНАЯ (СПРАВОЧНАЯ) ОЦЕНКА</w:t>
      </w:r>
      <w:r w:rsidRPr="00B1660E">
        <w:rPr>
          <w:rFonts w:ascii="Times New Roman" w:eastAsia="Times New Roman" w:hAnsi="Times New Roman" w:cs="Times New Roman"/>
          <w:b/>
          <w:bCs/>
          <w:sz w:val="24"/>
          <w:szCs w:val="24"/>
        </w:rPr>
        <w:br/>
        <w:t>расходов федерального бюджета, краевого бюджета и внебюджетных средств на</w:t>
      </w:r>
      <w:r w:rsidRPr="00B1660E">
        <w:rPr>
          <w:rFonts w:ascii="Times New Roman" w:eastAsia="Times New Roman" w:hAnsi="Times New Roman" w:cs="Times New Roman"/>
          <w:b/>
          <w:bCs/>
          <w:sz w:val="24"/>
          <w:szCs w:val="24"/>
        </w:rPr>
        <w:br/>
        <w:t>реализацию государственной программы Хабаровского края "Развитие охотничьего хозяйства,</w:t>
      </w:r>
      <w:r w:rsidRPr="00B1660E">
        <w:rPr>
          <w:rFonts w:ascii="Times New Roman" w:eastAsia="Times New Roman" w:hAnsi="Times New Roman" w:cs="Times New Roman"/>
          <w:b/>
          <w:bCs/>
          <w:sz w:val="24"/>
          <w:szCs w:val="24"/>
        </w:rPr>
        <w:br/>
        <w:t>сохранение и воспроизводство животного мира, обеспечение функционирования особо</w:t>
      </w:r>
      <w:r w:rsidRPr="00B1660E">
        <w:rPr>
          <w:rFonts w:ascii="Times New Roman" w:eastAsia="Times New Roman" w:hAnsi="Times New Roman" w:cs="Times New Roman"/>
          <w:b/>
          <w:bCs/>
          <w:sz w:val="24"/>
          <w:szCs w:val="24"/>
        </w:rPr>
        <w:br/>
        <w:t>охраняемых природных территорий в Хабаровском крае"</w:t>
      </w:r>
    </w:p>
    <w:tbl>
      <w:tblPr>
        <w:tblW w:w="0" w:type="auto"/>
        <w:tblCellMar>
          <w:left w:w="0" w:type="dxa"/>
          <w:right w:w="0" w:type="dxa"/>
        </w:tblCellMar>
        <w:tblLook w:val="04A0" w:firstRow="1" w:lastRow="0" w:firstColumn="1" w:lastColumn="0" w:noHBand="0" w:noVBand="1"/>
      </w:tblPr>
      <w:tblGrid>
        <w:gridCol w:w="624"/>
        <w:gridCol w:w="2398"/>
        <w:gridCol w:w="1848"/>
        <w:gridCol w:w="897"/>
        <w:gridCol w:w="897"/>
        <w:gridCol w:w="897"/>
        <w:gridCol w:w="897"/>
        <w:gridCol w:w="897"/>
      </w:tblGrid>
      <w:tr w:rsidR="00B1660E" w:rsidRPr="00B1660E" w14:paraId="3DDB6683" w14:textId="77777777" w:rsidTr="00B1660E">
        <w:trPr>
          <w:trHeight w:val="15"/>
        </w:trPr>
        <w:tc>
          <w:tcPr>
            <w:tcW w:w="1294" w:type="dxa"/>
            <w:hideMark/>
          </w:tcPr>
          <w:p w14:paraId="313900C8" w14:textId="77777777" w:rsidR="00B1660E" w:rsidRPr="00B1660E" w:rsidRDefault="00B1660E">
            <w:pPr>
              <w:rPr>
                <w:rFonts w:ascii="Times New Roman" w:eastAsia="Times New Roman" w:hAnsi="Times New Roman" w:cs="Times New Roman"/>
                <w:b/>
                <w:bCs/>
                <w:sz w:val="24"/>
                <w:szCs w:val="24"/>
              </w:rPr>
            </w:pPr>
          </w:p>
        </w:tc>
        <w:tc>
          <w:tcPr>
            <w:tcW w:w="3696" w:type="dxa"/>
            <w:hideMark/>
          </w:tcPr>
          <w:p w14:paraId="72DFC528" w14:textId="77777777" w:rsidR="00B1660E" w:rsidRPr="00B1660E" w:rsidRDefault="00B1660E">
            <w:pPr>
              <w:spacing w:after="200" w:line="276" w:lineRule="auto"/>
              <w:rPr>
                <w:rFonts w:eastAsiaTheme="minorHAnsi"/>
                <w:sz w:val="20"/>
                <w:szCs w:val="20"/>
              </w:rPr>
            </w:pPr>
          </w:p>
        </w:tc>
        <w:tc>
          <w:tcPr>
            <w:tcW w:w="2218" w:type="dxa"/>
            <w:hideMark/>
          </w:tcPr>
          <w:p w14:paraId="0D9B7AD5" w14:textId="77777777" w:rsidR="00B1660E" w:rsidRPr="00B1660E" w:rsidRDefault="00B1660E">
            <w:pPr>
              <w:spacing w:after="200" w:line="276" w:lineRule="auto"/>
              <w:rPr>
                <w:rFonts w:eastAsiaTheme="minorHAnsi"/>
                <w:sz w:val="20"/>
                <w:szCs w:val="20"/>
              </w:rPr>
            </w:pPr>
          </w:p>
        </w:tc>
        <w:tc>
          <w:tcPr>
            <w:tcW w:w="1478" w:type="dxa"/>
            <w:hideMark/>
          </w:tcPr>
          <w:p w14:paraId="20C3F50E" w14:textId="77777777" w:rsidR="00B1660E" w:rsidRPr="00B1660E" w:rsidRDefault="00B1660E">
            <w:pPr>
              <w:spacing w:after="200" w:line="276" w:lineRule="auto"/>
              <w:rPr>
                <w:rFonts w:eastAsiaTheme="minorHAnsi"/>
                <w:sz w:val="20"/>
                <w:szCs w:val="20"/>
              </w:rPr>
            </w:pPr>
          </w:p>
        </w:tc>
        <w:tc>
          <w:tcPr>
            <w:tcW w:w="1663" w:type="dxa"/>
            <w:hideMark/>
          </w:tcPr>
          <w:p w14:paraId="189CCBFE" w14:textId="77777777" w:rsidR="00B1660E" w:rsidRPr="00B1660E" w:rsidRDefault="00B1660E">
            <w:pPr>
              <w:spacing w:after="200" w:line="276" w:lineRule="auto"/>
              <w:rPr>
                <w:rFonts w:eastAsiaTheme="minorHAnsi"/>
                <w:sz w:val="20"/>
                <w:szCs w:val="20"/>
              </w:rPr>
            </w:pPr>
          </w:p>
        </w:tc>
        <w:tc>
          <w:tcPr>
            <w:tcW w:w="1663" w:type="dxa"/>
            <w:hideMark/>
          </w:tcPr>
          <w:p w14:paraId="524A81B3" w14:textId="77777777" w:rsidR="00B1660E" w:rsidRPr="00B1660E" w:rsidRDefault="00B1660E">
            <w:pPr>
              <w:spacing w:after="200" w:line="276" w:lineRule="auto"/>
              <w:rPr>
                <w:rFonts w:eastAsiaTheme="minorHAnsi"/>
                <w:sz w:val="20"/>
                <w:szCs w:val="20"/>
              </w:rPr>
            </w:pPr>
          </w:p>
        </w:tc>
        <w:tc>
          <w:tcPr>
            <w:tcW w:w="1478" w:type="dxa"/>
            <w:hideMark/>
          </w:tcPr>
          <w:p w14:paraId="0F5E933C" w14:textId="77777777" w:rsidR="00B1660E" w:rsidRPr="00B1660E" w:rsidRDefault="00B1660E">
            <w:pPr>
              <w:spacing w:after="200" w:line="276" w:lineRule="auto"/>
              <w:rPr>
                <w:rFonts w:eastAsiaTheme="minorHAnsi"/>
                <w:sz w:val="20"/>
                <w:szCs w:val="20"/>
              </w:rPr>
            </w:pPr>
          </w:p>
        </w:tc>
        <w:tc>
          <w:tcPr>
            <w:tcW w:w="1663" w:type="dxa"/>
            <w:hideMark/>
          </w:tcPr>
          <w:p w14:paraId="3A432B28" w14:textId="77777777" w:rsidR="00B1660E" w:rsidRPr="00B1660E" w:rsidRDefault="00B1660E">
            <w:pPr>
              <w:spacing w:after="200" w:line="276" w:lineRule="auto"/>
              <w:rPr>
                <w:rFonts w:eastAsiaTheme="minorHAnsi"/>
                <w:sz w:val="20"/>
                <w:szCs w:val="20"/>
              </w:rPr>
            </w:pPr>
          </w:p>
        </w:tc>
      </w:tr>
      <w:tr w:rsidR="00B1660E" w:rsidRPr="00B1660E" w14:paraId="6CE74DF3"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F8864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N 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44581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основного мероприятия, мероприятия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F34AD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Источники финансирования</w:t>
            </w:r>
          </w:p>
        </w:tc>
        <w:tc>
          <w:tcPr>
            <w:tcW w:w="794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AB24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Оценка расходов по годам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tc>
      </w:tr>
      <w:tr w:rsidR="00B1660E" w:rsidRPr="00B1660E" w14:paraId="4FB3359C"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A64789"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1307BF"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1CEDFA" w14:textId="77777777" w:rsidR="00B1660E" w:rsidRPr="00B1660E" w:rsidRDefault="00B1660E">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248A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9E50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222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59B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49E2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2024</w:t>
            </w:r>
          </w:p>
        </w:tc>
      </w:tr>
      <w:tr w:rsidR="00B1660E" w:rsidRPr="00B1660E" w14:paraId="7BFCEC4C" w14:textId="77777777" w:rsidTr="00B1660E">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8D1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A3D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720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09CC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8D5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EC4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0EC5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791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r>
      <w:tr w:rsidR="00B1660E" w:rsidRPr="00B1660E" w14:paraId="036A9061"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021F5D" w14:textId="77777777" w:rsidR="00B1660E" w:rsidRPr="00B1660E" w:rsidRDefault="00B1660E">
            <w:pPr>
              <w:rPr>
                <w:rFonts w:ascii="Times New Roman" w:eastAsia="Times New Roman" w:hAnsi="Times New Roman" w:cs="Times New Roman"/>
                <w:sz w:val="24"/>
                <w:szCs w:val="24"/>
              </w:rPr>
            </w:pP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7A0116"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87BB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E35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67,875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43B8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67,606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6E8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67,239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AE589"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67,238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AC1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67,238</w:t>
            </w:r>
          </w:p>
        </w:tc>
      </w:tr>
      <w:tr w:rsidR="00B1660E" w:rsidRPr="00B1660E" w14:paraId="7B2B9272"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A317856"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46E23D54"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7A14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3BC0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51,820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0FCB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51,549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C87F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51,179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82BF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31,845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BE05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31,845</w:t>
            </w:r>
          </w:p>
        </w:tc>
      </w:tr>
      <w:tr w:rsidR="00B1660E" w:rsidRPr="00B1660E" w14:paraId="06BC8D6C"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19E1C05"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9A5C85B"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40B0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в том числе средства краевого бюджета, </w:t>
            </w:r>
            <w:r w:rsidRPr="00B1660E">
              <w:rPr>
                <w:rFonts w:ascii="Times New Roman" w:eastAsia="Times New Roman" w:hAnsi="Times New Roman" w:cs="Times New Roman"/>
                <w:sz w:val="24"/>
                <w:szCs w:val="24"/>
              </w:rPr>
              <w:lastRenderedPageBreak/>
              <w:t>источником финансового обеспечения которых являются средства федерального бюджета (далее -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8A9D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17,929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89F2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18,610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F8E2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CBA2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EDB3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406B60D9"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A8A23CE"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08C58D2"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858F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Федеральный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9CC2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8E40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FE84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EFDF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2484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r>
      <w:tr w:rsidR="00B1660E" w:rsidRPr="00B1660E" w14:paraId="6BEFE772"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6F403E"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007B71"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C6DB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9491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16,055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5C1E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16,058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CD74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C354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16,059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5E21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16,059</w:t>
            </w:r>
          </w:p>
        </w:tc>
      </w:tr>
      <w:tr w:rsidR="00B1660E" w:rsidRPr="00B1660E" w14:paraId="188C2841"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8EDEB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04399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исполнения полномочий Российской Федерации, переданных в области охоты и сохранения охотничьих ресурсов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2984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95CC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21,102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D90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21,783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952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4C2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22,507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9AE2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22,507</w:t>
            </w:r>
          </w:p>
        </w:tc>
      </w:tr>
      <w:tr w:rsidR="00B1660E" w:rsidRPr="00B1660E" w14:paraId="3AEA554C"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F0FDA9"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5F401123"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564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02D6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21,102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B3CF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21,783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F649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2D4E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E9C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r>
      <w:tr w:rsidR="00B1660E" w:rsidRPr="00B1660E" w14:paraId="3440FAD0"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D729B0"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B67200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567C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AAA4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17,929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2A11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18,610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A8D2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DC9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8DC8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044DEF43"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E2DA40"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DB972E"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36F9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федеральный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D05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92F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2B18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21AF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0ED5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19,334</w:t>
            </w:r>
          </w:p>
        </w:tc>
      </w:tr>
      <w:tr w:rsidR="00B1660E" w:rsidRPr="00B1660E" w14:paraId="094CDC3E"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E089D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151FA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мероприятий КГКУ "Служба по охране животного мира и ООПТ" по выполнению государственного задания по оказанию государственных услуг (выполнению работ)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B162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D34D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0631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20,963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142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21,687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F780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21,694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D75C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21,694</w:t>
            </w:r>
          </w:p>
        </w:tc>
      </w:tr>
      <w:tr w:rsidR="00B1660E" w:rsidRPr="00B1660E" w14:paraId="28983150"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4A9F4C9"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6720C10C"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AD72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EAC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B7DD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20,963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73989"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21,687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6F87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A45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3,173</w:t>
            </w:r>
          </w:p>
        </w:tc>
      </w:tr>
      <w:tr w:rsidR="00B1660E" w:rsidRPr="00B1660E" w14:paraId="4F5A94C9"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1A89B22"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6C5455B8"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9631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C1F5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AEAF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17,790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45BC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18,514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1793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4AD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744A1B3F"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0AC0D4"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46EB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92DC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федеральный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66C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758A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EA5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90C3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18,521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5B5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18,521</w:t>
            </w:r>
          </w:p>
        </w:tc>
      </w:tr>
      <w:tr w:rsidR="00B1660E" w:rsidRPr="00B1660E" w14:paraId="7CB6F119"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04448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C51C8B"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мероприятий по реализации полномочий в области охраны и использования охотничьих ресурсов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5013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CC3F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E56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E1C7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6299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659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0,313</w:t>
            </w:r>
          </w:p>
        </w:tc>
      </w:tr>
      <w:tr w:rsidR="00B1660E" w:rsidRPr="00B1660E" w14:paraId="77A8519D"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4C428C"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5A1AF14"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6714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4708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E78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50E1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B7A3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E68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5B3F0B88"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4FDC30"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5BEE380"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529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EB7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D27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BA74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066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FB56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63B87A60"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AA3574"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D173D7"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5CAA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федеральный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B864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8BC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DB19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1AC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99E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0,313</w:t>
            </w:r>
          </w:p>
        </w:tc>
      </w:tr>
      <w:tr w:rsidR="00B1660E" w:rsidRPr="00B1660E" w14:paraId="63834AED"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3BA2F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E6F13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Информационно-аналитическое обеспечение в сфере сохранения и воспроизводства охотничьих ресурсов</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1640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793E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298B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092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E51D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5BCA9"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r>
      <w:tr w:rsidR="00B1660E" w:rsidRPr="00B1660E" w14:paraId="54110EFB"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EDE5464"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258688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FDC7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982C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7D1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936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D14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92D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3FB20A34"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D789AF6"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6DD98C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BA43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8F26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556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D47E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1E5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4DD1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228DC4E0"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3E40BD"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464FF3"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0D7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федеральный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A51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0DCB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0458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7246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5D3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0,500</w:t>
            </w:r>
          </w:p>
        </w:tc>
      </w:tr>
      <w:tr w:rsidR="00B1660E" w:rsidRPr="00B1660E" w14:paraId="17732E18"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C67A3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4AD28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BD41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8B8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30,718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BD35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29,766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6A33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0583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EFC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r>
      <w:tr w:rsidR="00B1660E" w:rsidRPr="00B1660E" w14:paraId="1392F291" w14:textId="77777777" w:rsidTr="00B1660E">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8BBFF0C"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F344F45"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1D0B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краевой бюджет</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2E0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30,718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0E20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29,766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BBB4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D388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DD4A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28,672</w:t>
            </w:r>
          </w:p>
        </w:tc>
      </w:tr>
      <w:tr w:rsidR="00B1660E" w:rsidRPr="00B1660E" w14:paraId="2F1C3FF6"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70627F"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7F4FF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CA36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 том числе средства федерального бюджета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5A86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AF05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B01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A399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F805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w:t>
            </w:r>
          </w:p>
        </w:tc>
      </w:tr>
      <w:tr w:rsidR="00B1660E" w:rsidRPr="00B1660E" w14:paraId="7809DDD9"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CE81A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4FDF5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Проведение внутрихозяйственного </w:t>
            </w:r>
            <w:proofErr w:type="spellStart"/>
            <w:r w:rsidRPr="00B1660E">
              <w:rPr>
                <w:rFonts w:ascii="Times New Roman" w:eastAsia="Times New Roman" w:hAnsi="Times New Roman" w:cs="Times New Roman"/>
                <w:sz w:val="24"/>
                <w:szCs w:val="24"/>
              </w:rPr>
              <w:t>охотустройства</w:t>
            </w:r>
            <w:proofErr w:type="spellEnd"/>
            <w:r w:rsidRPr="00B1660E">
              <w:rPr>
                <w:rFonts w:ascii="Times New Roman" w:eastAsia="Times New Roman" w:hAnsi="Times New Roman" w:cs="Times New Roman"/>
                <w:sz w:val="24"/>
                <w:szCs w:val="24"/>
              </w:rPr>
              <w:t xml:space="preserve"> юридическими лицами, </w:t>
            </w:r>
            <w:r w:rsidRPr="00B1660E">
              <w:rPr>
                <w:rFonts w:ascii="Times New Roman" w:eastAsia="Times New Roman" w:hAnsi="Times New Roman" w:cs="Times New Roman"/>
                <w:sz w:val="24"/>
                <w:szCs w:val="24"/>
              </w:rPr>
              <w:lastRenderedPageBreak/>
              <w:t xml:space="preserve">получившими право долгосрочного пользования животным миром на основании долгосрочных лицензий или </w:t>
            </w:r>
            <w:proofErr w:type="spellStart"/>
            <w:r w:rsidRPr="00B1660E">
              <w:rPr>
                <w:rFonts w:ascii="Times New Roman" w:eastAsia="Times New Roman" w:hAnsi="Times New Roman" w:cs="Times New Roman"/>
                <w:sz w:val="24"/>
                <w:szCs w:val="24"/>
              </w:rPr>
              <w:t>охотхозяйственных</w:t>
            </w:r>
            <w:proofErr w:type="spellEnd"/>
            <w:r w:rsidRPr="00B1660E">
              <w:rPr>
                <w:rFonts w:ascii="Times New Roman" w:eastAsia="Times New Roman" w:hAnsi="Times New Roman" w:cs="Times New Roman"/>
                <w:sz w:val="24"/>
                <w:szCs w:val="24"/>
              </w:rPr>
              <w:t xml:space="preserve"> соглашений</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8155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7E42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795E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FEAC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F4E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95FB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r>
      <w:tr w:rsidR="00B1660E" w:rsidRPr="00B1660E" w14:paraId="61B52BFA"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90BD07"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B07E4D"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A11C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82BC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2A4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FB9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5141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F859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1,109</w:t>
            </w:r>
          </w:p>
        </w:tc>
      </w:tr>
      <w:tr w:rsidR="00B1660E" w:rsidRPr="00B1660E" w14:paraId="4F451861"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64F72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6A6B2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Создание охотничьей инфраструктуры для осуществления видов деятельности в сфере охотничьего хозяйства</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CDAC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205E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A025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2BC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27A5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54A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r>
      <w:tr w:rsidR="00B1660E" w:rsidRPr="00B1660E" w14:paraId="755D3CB4"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C5244C"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0E3008"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5742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4EBE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BF07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5BBF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89F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161A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2,061</w:t>
            </w:r>
          </w:p>
        </w:tc>
      </w:tr>
      <w:tr w:rsidR="00B1660E" w:rsidRPr="00B1660E" w14:paraId="36BC2453"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EEC63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3628E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Осуществление производственного охотничьего контроля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D183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6C31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D2F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7715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4183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2726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r>
      <w:tr w:rsidR="00B1660E" w:rsidRPr="00B1660E" w14:paraId="4EB61896"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CA597E"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D832B4"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0E03"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C753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9769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6DD1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B8BB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1B0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10,052</w:t>
            </w:r>
          </w:p>
        </w:tc>
      </w:tr>
      <w:tr w:rsidR="00B1660E" w:rsidRPr="00B1660E" w14:paraId="22A67258"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DA170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B2F80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Проведение биотехнических мероприятий в закрепленных охотничьих угодьях</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22F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1AE4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E0E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00B3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A0C8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F539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r>
      <w:tr w:rsidR="00B1660E" w:rsidRPr="00B1660E" w14:paraId="5D022C21"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D4D11"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0280BB"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173EE"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93DD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31E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9110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779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F552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1,534</w:t>
            </w:r>
          </w:p>
        </w:tc>
      </w:tr>
      <w:tr w:rsidR="00B1660E" w:rsidRPr="00B1660E" w14:paraId="03216F83"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63D71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40474F"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Регулирование численности охотничьих ресурсов в целях поддержания численности охотничьих ресурсов, предотвращения возникновения и распространения болезней охотничьих ресурсов, нанесения ущерба здоровью граждан, объектам животного мира и среде их обитания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C580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9AC1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C5E0E"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0F52F"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EB7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7CA1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r>
      <w:tr w:rsidR="00B1660E" w:rsidRPr="00B1660E" w14:paraId="5D323D11"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BFB82D"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096A0C"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14B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59FD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1385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B67E1"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CE96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2AC8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0,262</w:t>
            </w:r>
          </w:p>
        </w:tc>
      </w:tr>
      <w:tr w:rsidR="00B1660E" w:rsidRPr="00B1660E" w14:paraId="46962C2A"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5D96A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6990F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Подкормка охотничьих ресурсов в закрепленных охотничьих угодьях и улучшение кормовых условий среды обитания</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FBD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01B5C"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68AFD"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EDB56"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13A6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A31D3"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r>
      <w:tr w:rsidR="00B1660E" w:rsidRPr="00B1660E" w14:paraId="3617F1E1"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293029"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2953C2"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F2286"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C61D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27C5A"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5D3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9DCA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1B134"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1,272</w:t>
            </w:r>
          </w:p>
        </w:tc>
      </w:tr>
      <w:tr w:rsidR="00B1660E" w:rsidRPr="00B1660E" w14:paraId="695CBDAD" w14:textId="77777777" w:rsidTr="00B1660E">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A7245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2A3B7A"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Учет численности охотничьих ресурсов в закрепленных охотничьих угодьях</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8ACA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941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298F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213D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F1098"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5EC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r>
      <w:tr w:rsidR="00B1660E" w:rsidRPr="00B1660E" w14:paraId="01C4F4CE" w14:textId="77777777" w:rsidTr="00B1660E">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E57755" w14:textId="77777777" w:rsidR="00B1660E" w:rsidRPr="00B1660E" w:rsidRDefault="00B1660E">
            <w:pPr>
              <w:rPr>
                <w:rFonts w:ascii="Times New Roman" w:eastAsia="Times New Roman" w:hAnsi="Times New Roman" w:cs="Times New Roman"/>
                <w:sz w:val="24"/>
                <w:szCs w:val="24"/>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1FB76A"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C5EE9"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внебюджетные средства</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DECB"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CFCE5"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AD70"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9022"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3827" w14:textId="77777777" w:rsidR="00B1660E" w:rsidRPr="00B1660E" w:rsidRDefault="00B1660E">
            <w:pPr>
              <w:spacing w:after="0" w:line="240" w:lineRule="auto"/>
              <w:jc w:val="right"/>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1,303</w:t>
            </w:r>
          </w:p>
        </w:tc>
      </w:tr>
    </w:tbl>
    <w:p w14:paraId="7BF044FF"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4B93D363" w14:textId="77777777" w:rsidR="00B1660E" w:rsidRPr="00B1660E" w:rsidRDefault="00B1660E" w:rsidP="00B1660E">
      <w:pPr>
        <w:shd w:val="clear" w:color="auto" w:fill="FFFFFF"/>
        <w:spacing w:after="0" w:line="240" w:lineRule="auto"/>
        <w:jc w:val="right"/>
        <w:textAlignment w:val="baseline"/>
        <w:outlineLvl w:val="2"/>
        <w:rPr>
          <w:rFonts w:ascii="Arial" w:eastAsia="Times New Roman" w:hAnsi="Arial" w:cs="Arial"/>
          <w:b/>
          <w:bCs/>
          <w:sz w:val="24"/>
          <w:szCs w:val="24"/>
        </w:rPr>
      </w:pPr>
      <w:r w:rsidRPr="00B1660E">
        <w:rPr>
          <w:rFonts w:ascii="Arial" w:eastAsia="Times New Roman" w:hAnsi="Arial" w:cs="Arial"/>
          <w:b/>
          <w:bCs/>
          <w:sz w:val="24"/>
          <w:szCs w:val="24"/>
        </w:rPr>
        <w:br/>
      </w:r>
      <w:r w:rsidRPr="00B1660E">
        <w:rPr>
          <w:rFonts w:ascii="Arial" w:eastAsia="Times New Roman" w:hAnsi="Arial" w:cs="Arial"/>
          <w:b/>
          <w:bCs/>
          <w:sz w:val="24"/>
          <w:szCs w:val="24"/>
        </w:rPr>
        <w:br/>
      </w:r>
      <w:r w:rsidRPr="00B1660E">
        <w:rPr>
          <w:rFonts w:ascii="Arial" w:eastAsia="Times New Roman" w:hAnsi="Arial" w:cs="Arial"/>
          <w:b/>
          <w:bCs/>
          <w:sz w:val="24"/>
          <w:szCs w:val="24"/>
        </w:rPr>
        <w:br/>
        <w:t>ПРИЛОЖЕНИЕ N 5</w:t>
      </w:r>
      <w:r w:rsidRPr="00B1660E">
        <w:rPr>
          <w:rFonts w:ascii="Arial" w:eastAsia="Times New Roman" w:hAnsi="Arial" w:cs="Arial"/>
          <w:b/>
          <w:bCs/>
          <w:sz w:val="24"/>
          <w:szCs w:val="24"/>
        </w:rPr>
        <w:br/>
        <w:t>к Программе</w:t>
      </w:r>
      <w:r w:rsidRPr="00B1660E">
        <w:rPr>
          <w:rFonts w:ascii="Arial" w:eastAsia="Times New Roman" w:hAnsi="Arial" w:cs="Arial"/>
          <w:b/>
          <w:bCs/>
          <w:sz w:val="24"/>
          <w:szCs w:val="24"/>
        </w:rPr>
        <w:br/>
      </w:r>
      <w:r w:rsidRPr="00B1660E">
        <w:rPr>
          <w:rFonts w:ascii="Arial" w:eastAsia="Times New Roman" w:hAnsi="Arial" w:cs="Arial"/>
          <w:b/>
          <w:bCs/>
          <w:sz w:val="24"/>
          <w:szCs w:val="24"/>
        </w:rPr>
        <w:br/>
        <w:t>(в редакции</w:t>
      </w:r>
      <w:r w:rsidRPr="00B1660E">
        <w:rPr>
          <w:rFonts w:ascii="Arial" w:eastAsia="Times New Roman" w:hAnsi="Arial" w:cs="Arial"/>
          <w:b/>
          <w:bCs/>
          <w:sz w:val="24"/>
          <w:szCs w:val="24"/>
        </w:rPr>
        <w:br/>
      </w:r>
      <w:r w:rsidRPr="00B1660E">
        <w:rPr>
          <w:rFonts w:ascii="Arial" w:eastAsia="Times New Roman" w:hAnsi="Arial" w:cs="Arial"/>
          <w:b/>
          <w:bCs/>
          <w:sz w:val="24"/>
        </w:rPr>
        <w:t>Постановления Правительства Хабаровского края</w:t>
      </w:r>
      <w:r w:rsidRPr="00B1660E">
        <w:rPr>
          <w:rFonts w:ascii="Arial" w:eastAsia="Times New Roman" w:hAnsi="Arial" w:cs="Arial"/>
          <w:b/>
          <w:bCs/>
          <w:sz w:val="24"/>
          <w:szCs w:val="24"/>
        </w:rPr>
        <w:br/>
      </w:r>
      <w:r w:rsidRPr="00B1660E">
        <w:rPr>
          <w:rFonts w:ascii="Arial" w:eastAsia="Times New Roman" w:hAnsi="Arial" w:cs="Arial"/>
          <w:b/>
          <w:bCs/>
          <w:sz w:val="24"/>
        </w:rPr>
        <w:t>от 25 марта 2020 года N 94-пр</w:t>
      </w:r>
      <w:r w:rsidRPr="00B1660E">
        <w:rPr>
          <w:rFonts w:ascii="Arial" w:eastAsia="Times New Roman" w:hAnsi="Arial" w:cs="Arial"/>
          <w:b/>
          <w:bCs/>
          <w:sz w:val="24"/>
          <w:szCs w:val="24"/>
        </w:rPr>
        <w:br/>
        <w:t> - см. </w:t>
      </w:r>
      <w:r w:rsidRPr="00B1660E">
        <w:rPr>
          <w:rFonts w:ascii="Arial" w:eastAsia="Times New Roman" w:hAnsi="Arial" w:cs="Arial"/>
          <w:b/>
          <w:bCs/>
          <w:sz w:val="24"/>
        </w:rPr>
        <w:t>предыдущую редакцию</w:t>
      </w:r>
      <w:r w:rsidRPr="00B1660E">
        <w:rPr>
          <w:rFonts w:ascii="Arial" w:eastAsia="Times New Roman" w:hAnsi="Arial" w:cs="Arial"/>
          <w:b/>
          <w:bCs/>
          <w:sz w:val="24"/>
          <w:szCs w:val="24"/>
        </w:rPr>
        <w:t>)</w:t>
      </w:r>
    </w:p>
    <w:p w14:paraId="01216B57"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7A1F8B12"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ОЦЕНКА</w:t>
      </w:r>
      <w:r w:rsidRPr="00B1660E">
        <w:rPr>
          <w:rFonts w:ascii="Arial" w:eastAsia="Times New Roman" w:hAnsi="Arial" w:cs="Arial"/>
          <w:b/>
          <w:bCs/>
          <w:sz w:val="24"/>
          <w:szCs w:val="24"/>
        </w:rPr>
        <w:br/>
        <w:t>степени влияния выделения дополнительных объемов ресурсов на показатели (индикаторы) государственной программы</w:t>
      </w:r>
    </w:p>
    <w:tbl>
      <w:tblPr>
        <w:tblW w:w="0" w:type="auto"/>
        <w:tblCellMar>
          <w:left w:w="0" w:type="dxa"/>
          <w:right w:w="0" w:type="dxa"/>
        </w:tblCellMar>
        <w:tblLook w:val="04A0" w:firstRow="1" w:lastRow="0" w:firstColumn="1" w:lastColumn="0" w:noHBand="0" w:noVBand="1"/>
      </w:tblPr>
      <w:tblGrid>
        <w:gridCol w:w="395"/>
        <w:gridCol w:w="834"/>
        <w:gridCol w:w="585"/>
        <w:gridCol w:w="755"/>
        <w:gridCol w:w="754"/>
        <w:gridCol w:w="754"/>
        <w:gridCol w:w="754"/>
        <w:gridCol w:w="754"/>
        <w:gridCol w:w="754"/>
        <w:gridCol w:w="754"/>
        <w:gridCol w:w="754"/>
        <w:gridCol w:w="754"/>
        <w:gridCol w:w="754"/>
      </w:tblGrid>
      <w:tr w:rsidR="00B1660E" w:rsidRPr="00B1660E" w14:paraId="5F77DAC9" w14:textId="77777777" w:rsidTr="00B1660E">
        <w:trPr>
          <w:trHeight w:val="15"/>
        </w:trPr>
        <w:tc>
          <w:tcPr>
            <w:tcW w:w="739" w:type="dxa"/>
            <w:hideMark/>
          </w:tcPr>
          <w:p w14:paraId="272720A9" w14:textId="77777777" w:rsidR="00B1660E" w:rsidRPr="00B1660E" w:rsidRDefault="00B1660E">
            <w:pPr>
              <w:rPr>
                <w:rFonts w:ascii="Arial" w:eastAsia="Times New Roman" w:hAnsi="Arial" w:cs="Arial"/>
                <w:b/>
                <w:bCs/>
                <w:sz w:val="24"/>
                <w:szCs w:val="24"/>
              </w:rPr>
            </w:pPr>
          </w:p>
        </w:tc>
        <w:tc>
          <w:tcPr>
            <w:tcW w:w="2218" w:type="dxa"/>
            <w:hideMark/>
          </w:tcPr>
          <w:p w14:paraId="231CC0CC" w14:textId="77777777" w:rsidR="00B1660E" w:rsidRPr="00B1660E" w:rsidRDefault="00B1660E">
            <w:pPr>
              <w:spacing w:after="200" w:line="276" w:lineRule="auto"/>
              <w:rPr>
                <w:rFonts w:eastAsiaTheme="minorHAnsi"/>
                <w:sz w:val="20"/>
                <w:szCs w:val="20"/>
              </w:rPr>
            </w:pPr>
          </w:p>
        </w:tc>
        <w:tc>
          <w:tcPr>
            <w:tcW w:w="1478" w:type="dxa"/>
            <w:hideMark/>
          </w:tcPr>
          <w:p w14:paraId="211D1DF0" w14:textId="77777777" w:rsidR="00B1660E" w:rsidRPr="00B1660E" w:rsidRDefault="00B1660E">
            <w:pPr>
              <w:spacing w:after="200" w:line="276" w:lineRule="auto"/>
              <w:rPr>
                <w:rFonts w:eastAsiaTheme="minorHAnsi"/>
                <w:sz w:val="20"/>
                <w:szCs w:val="20"/>
              </w:rPr>
            </w:pPr>
          </w:p>
        </w:tc>
        <w:tc>
          <w:tcPr>
            <w:tcW w:w="2033" w:type="dxa"/>
            <w:hideMark/>
          </w:tcPr>
          <w:p w14:paraId="75125321" w14:textId="77777777" w:rsidR="00B1660E" w:rsidRPr="00B1660E" w:rsidRDefault="00B1660E">
            <w:pPr>
              <w:spacing w:after="200" w:line="276" w:lineRule="auto"/>
              <w:rPr>
                <w:rFonts w:eastAsiaTheme="minorHAnsi"/>
                <w:sz w:val="20"/>
                <w:szCs w:val="20"/>
              </w:rPr>
            </w:pPr>
          </w:p>
        </w:tc>
        <w:tc>
          <w:tcPr>
            <w:tcW w:w="2033" w:type="dxa"/>
            <w:hideMark/>
          </w:tcPr>
          <w:p w14:paraId="5B0C1C1D" w14:textId="77777777" w:rsidR="00B1660E" w:rsidRPr="00B1660E" w:rsidRDefault="00B1660E">
            <w:pPr>
              <w:spacing w:after="200" w:line="276" w:lineRule="auto"/>
              <w:rPr>
                <w:rFonts w:eastAsiaTheme="minorHAnsi"/>
                <w:sz w:val="20"/>
                <w:szCs w:val="20"/>
              </w:rPr>
            </w:pPr>
          </w:p>
        </w:tc>
        <w:tc>
          <w:tcPr>
            <w:tcW w:w="2033" w:type="dxa"/>
            <w:hideMark/>
          </w:tcPr>
          <w:p w14:paraId="7A9F5993" w14:textId="77777777" w:rsidR="00B1660E" w:rsidRPr="00B1660E" w:rsidRDefault="00B1660E">
            <w:pPr>
              <w:spacing w:after="200" w:line="276" w:lineRule="auto"/>
              <w:rPr>
                <w:rFonts w:eastAsiaTheme="minorHAnsi"/>
                <w:sz w:val="20"/>
                <w:szCs w:val="20"/>
              </w:rPr>
            </w:pPr>
          </w:p>
        </w:tc>
        <w:tc>
          <w:tcPr>
            <w:tcW w:w="2033" w:type="dxa"/>
            <w:hideMark/>
          </w:tcPr>
          <w:p w14:paraId="4E3C62D3" w14:textId="77777777" w:rsidR="00B1660E" w:rsidRPr="00B1660E" w:rsidRDefault="00B1660E">
            <w:pPr>
              <w:spacing w:after="200" w:line="276" w:lineRule="auto"/>
              <w:rPr>
                <w:rFonts w:eastAsiaTheme="minorHAnsi"/>
                <w:sz w:val="20"/>
                <w:szCs w:val="20"/>
              </w:rPr>
            </w:pPr>
          </w:p>
        </w:tc>
        <w:tc>
          <w:tcPr>
            <w:tcW w:w="2033" w:type="dxa"/>
            <w:hideMark/>
          </w:tcPr>
          <w:p w14:paraId="7DA80D65" w14:textId="77777777" w:rsidR="00B1660E" w:rsidRPr="00B1660E" w:rsidRDefault="00B1660E">
            <w:pPr>
              <w:spacing w:after="200" w:line="276" w:lineRule="auto"/>
              <w:rPr>
                <w:rFonts w:eastAsiaTheme="minorHAnsi"/>
                <w:sz w:val="20"/>
                <w:szCs w:val="20"/>
              </w:rPr>
            </w:pPr>
          </w:p>
        </w:tc>
        <w:tc>
          <w:tcPr>
            <w:tcW w:w="2033" w:type="dxa"/>
            <w:hideMark/>
          </w:tcPr>
          <w:p w14:paraId="3316C63E" w14:textId="77777777" w:rsidR="00B1660E" w:rsidRPr="00B1660E" w:rsidRDefault="00B1660E">
            <w:pPr>
              <w:spacing w:after="200" w:line="276" w:lineRule="auto"/>
              <w:rPr>
                <w:rFonts w:eastAsiaTheme="minorHAnsi"/>
                <w:sz w:val="20"/>
                <w:szCs w:val="20"/>
              </w:rPr>
            </w:pPr>
          </w:p>
        </w:tc>
        <w:tc>
          <w:tcPr>
            <w:tcW w:w="2218" w:type="dxa"/>
            <w:hideMark/>
          </w:tcPr>
          <w:p w14:paraId="0BBFF764" w14:textId="77777777" w:rsidR="00B1660E" w:rsidRPr="00B1660E" w:rsidRDefault="00B1660E">
            <w:pPr>
              <w:spacing w:after="200" w:line="276" w:lineRule="auto"/>
              <w:rPr>
                <w:rFonts w:eastAsiaTheme="minorHAnsi"/>
                <w:sz w:val="20"/>
                <w:szCs w:val="20"/>
              </w:rPr>
            </w:pPr>
          </w:p>
        </w:tc>
        <w:tc>
          <w:tcPr>
            <w:tcW w:w="2033" w:type="dxa"/>
            <w:hideMark/>
          </w:tcPr>
          <w:p w14:paraId="5E827A03" w14:textId="77777777" w:rsidR="00B1660E" w:rsidRPr="00B1660E" w:rsidRDefault="00B1660E">
            <w:pPr>
              <w:spacing w:after="200" w:line="276" w:lineRule="auto"/>
              <w:rPr>
                <w:rFonts w:eastAsiaTheme="minorHAnsi"/>
                <w:sz w:val="20"/>
                <w:szCs w:val="20"/>
              </w:rPr>
            </w:pPr>
          </w:p>
        </w:tc>
        <w:tc>
          <w:tcPr>
            <w:tcW w:w="2033" w:type="dxa"/>
            <w:hideMark/>
          </w:tcPr>
          <w:p w14:paraId="4E8FB841" w14:textId="77777777" w:rsidR="00B1660E" w:rsidRPr="00B1660E" w:rsidRDefault="00B1660E">
            <w:pPr>
              <w:spacing w:after="200" w:line="276" w:lineRule="auto"/>
              <w:rPr>
                <w:rFonts w:eastAsiaTheme="minorHAnsi"/>
                <w:sz w:val="20"/>
                <w:szCs w:val="20"/>
              </w:rPr>
            </w:pPr>
          </w:p>
        </w:tc>
        <w:tc>
          <w:tcPr>
            <w:tcW w:w="2033" w:type="dxa"/>
            <w:hideMark/>
          </w:tcPr>
          <w:p w14:paraId="7A9C766B" w14:textId="77777777" w:rsidR="00B1660E" w:rsidRPr="00B1660E" w:rsidRDefault="00B1660E">
            <w:pPr>
              <w:spacing w:after="200" w:line="276" w:lineRule="auto"/>
              <w:rPr>
                <w:rFonts w:eastAsiaTheme="minorHAnsi"/>
                <w:sz w:val="20"/>
                <w:szCs w:val="20"/>
              </w:rPr>
            </w:pPr>
          </w:p>
        </w:tc>
      </w:tr>
      <w:tr w:rsidR="00B1660E" w:rsidRPr="00B1660E" w14:paraId="5419B02D" w14:textId="77777777" w:rsidTr="00B1660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112AD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A60B9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показателя (индикатора)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179F9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Единица измерения</w:t>
            </w:r>
          </w:p>
        </w:tc>
        <w:tc>
          <w:tcPr>
            <w:tcW w:w="2051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2F1F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Значение показателя (индикатора) по годам</w:t>
            </w:r>
          </w:p>
        </w:tc>
      </w:tr>
      <w:tr w:rsidR="00B1660E" w:rsidRPr="00B1660E" w14:paraId="5A2FF652"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8889C90" w14:textId="77777777" w:rsidR="00B1660E" w:rsidRPr="00B1660E" w:rsidRDefault="00B1660E">
            <w:pPr>
              <w:rPr>
                <w:rFonts w:ascii="Times New Roman" w:eastAsia="Times New Roman" w:hAnsi="Times New Roman" w:cs="Times New Roman"/>
                <w:sz w:val="24"/>
                <w:szCs w:val="24"/>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EB47EF" w14:textId="77777777" w:rsidR="00B1660E" w:rsidRPr="00B1660E" w:rsidRDefault="00B1660E">
            <w:pPr>
              <w:spacing w:after="0" w:line="276" w:lineRule="auto"/>
              <w:rPr>
                <w:rFonts w:eastAsiaTheme="minorHAnsi"/>
                <w:sz w:val="20"/>
                <w:szCs w:val="20"/>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C336CF8" w14:textId="77777777" w:rsidR="00B1660E" w:rsidRPr="00B1660E" w:rsidRDefault="00B1660E">
            <w:pPr>
              <w:spacing w:after="0" w:line="276" w:lineRule="auto"/>
              <w:rPr>
                <w:rFonts w:eastAsiaTheme="minorHAnsi"/>
                <w:sz w:val="20"/>
                <w:szCs w:val="20"/>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85B6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2020</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8762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2021</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AC02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2022</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A019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2023</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CCA7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2024</w:t>
            </w:r>
          </w:p>
        </w:tc>
      </w:tr>
      <w:tr w:rsidR="00B1660E" w:rsidRPr="00B1660E" w14:paraId="5F3D2795" w14:textId="77777777" w:rsidTr="00B1660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097F87" w14:textId="77777777" w:rsidR="00B1660E" w:rsidRPr="00B1660E" w:rsidRDefault="00B1660E">
            <w:pPr>
              <w:rPr>
                <w:rFonts w:ascii="Times New Roman" w:eastAsia="Times New Roman" w:hAnsi="Times New Roman" w:cs="Times New Roman"/>
                <w:sz w:val="24"/>
                <w:szCs w:val="24"/>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6E52C7" w14:textId="77777777" w:rsidR="00B1660E" w:rsidRPr="00B1660E" w:rsidRDefault="00B1660E">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A9C7F"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285E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 учетом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70F7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без учета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8EBF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с учетом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7B9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без учета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EF1F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с учетом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4C38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без учета дополните</w:t>
            </w:r>
            <w:r w:rsidRPr="00B1660E">
              <w:rPr>
                <w:rFonts w:ascii="Times New Roman" w:eastAsia="Times New Roman" w:hAnsi="Times New Roman" w:cs="Times New Roman"/>
                <w:sz w:val="24"/>
                <w:szCs w:val="24"/>
              </w:rPr>
              <w:lastRenderedPageBreak/>
              <w:t>льных ресурсов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EF4F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с учетом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9053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без учета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A0C7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с учетом дополните</w:t>
            </w:r>
            <w:r w:rsidRPr="00B1660E">
              <w:rPr>
                <w:rFonts w:ascii="Times New Roman" w:eastAsia="Times New Roman" w:hAnsi="Times New Roman" w:cs="Times New Roman"/>
                <w:sz w:val="24"/>
                <w:szCs w:val="24"/>
              </w:rPr>
              <w:lastRenderedPageBreak/>
              <w:t>льных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DD47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без учета дополните</w:t>
            </w:r>
            <w:r w:rsidRPr="00B1660E">
              <w:rPr>
                <w:rFonts w:ascii="Times New Roman" w:eastAsia="Times New Roman" w:hAnsi="Times New Roman" w:cs="Times New Roman"/>
                <w:sz w:val="24"/>
                <w:szCs w:val="24"/>
              </w:rPr>
              <w:lastRenderedPageBreak/>
              <w:t>льных ресурсов</w:t>
            </w:r>
          </w:p>
        </w:tc>
      </w:tr>
      <w:tr w:rsidR="00B1660E" w:rsidRPr="00B1660E" w14:paraId="4D51196F"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4621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4A3F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3F64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AF12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35C3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552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CB4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6A5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7BB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77D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A7B2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441C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CD76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w:t>
            </w:r>
          </w:p>
        </w:tc>
      </w:tr>
      <w:tr w:rsidR="00B1660E" w:rsidRPr="00B1660E" w14:paraId="474505A0"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90F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A2A5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Обеспечение исполнения полномочий Российской Федерации, переданных в области охоты и сохранения охотничьих ресурсов</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64B2F" w14:textId="77777777" w:rsidR="00B1660E" w:rsidRPr="00B1660E" w:rsidRDefault="00B1660E">
            <w:pPr>
              <w:rPr>
                <w:rFonts w:ascii="Times New Roman" w:eastAsia="Times New Roman" w:hAnsi="Times New Roman" w:cs="Times New Roman"/>
                <w:sz w:val="24"/>
                <w:szCs w:val="24"/>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EF0D1"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931E1"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B682B"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814E3"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60515"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DCE73"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5C0C2"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0A80B"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B9879"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511B3" w14:textId="77777777" w:rsidR="00B1660E" w:rsidRPr="00B1660E" w:rsidRDefault="00B1660E">
            <w:pPr>
              <w:spacing w:after="0" w:line="276" w:lineRule="auto"/>
              <w:rPr>
                <w:rFonts w:eastAsiaTheme="minorHAnsi"/>
                <w:sz w:val="20"/>
                <w:szCs w:val="20"/>
              </w:rPr>
            </w:pPr>
          </w:p>
        </w:tc>
      </w:tr>
      <w:tr w:rsidR="00B1660E" w:rsidRPr="00B1660E" w14:paraId="6C00A907"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5B6C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28AA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Доля квот на добычу охотничьих ресурсов, выданных на территории </w:t>
            </w:r>
            <w:r w:rsidRPr="00B1660E">
              <w:rPr>
                <w:rFonts w:ascii="Times New Roman" w:eastAsia="Times New Roman" w:hAnsi="Times New Roman" w:cs="Times New Roman"/>
                <w:sz w:val="24"/>
                <w:szCs w:val="24"/>
              </w:rPr>
              <w:lastRenderedPageBreak/>
              <w:t>ООПТ краевого значения, на которых допускается осуществление охоты, в общем объеме квот для данных территорий, устанавливаемых распоряжением Губернатора края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CDFC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1FCB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972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F456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6792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1B25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48FA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7A26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F289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5A9A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9983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r>
      <w:tr w:rsidR="00B1660E" w:rsidRPr="00B1660E" w14:paraId="4341ED54"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15CD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38224"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Доля рейдов по профилактике правонарушений </w:t>
            </w:r>
            <w:r w:rsidRPr="00B1660E">
              <w:rPr>
                <w:rFonts w:ascii="Times New Roman" w:eastAsia="Times New Roman" w:hAnsi="Times New Roman" w:cs="Times New Roman"/>
                <w:sz w:val="24"/>
                <w:szCs w:val="24"/>
              </w:rPr>
              <w:lastRenderedPageBreak/>
              <w:t>в области охоты и сохранения охотничьих ресурсов, проведенных КГКУ "Служба по охране животного мира и ООПТ" в охотничьих угодьях края, в общем количестве рейдов, ежегодно устанавливаемом государс</w:t>
            </w:r>
            <w:r w:rsidRPr="00B1660E">
              <w:rPr>
                <w:rFonts w:ascii="Times New Roman" w:eastAsia="Times New Roman" w:hAnsi="Times New Roman" w:cs="Times New Roman"/>
                <w:sz w:val="24"/>
                <w:szCs w:val="24"/>
              </w:rPr>
              <w:lastRenderedPageBreak/>
              <w:t>твенным заданием в соответствии с распоряжением министерства природных ресурсов края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4776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623A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1B6B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BABE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D93F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1E0D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B72D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1A10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BA4B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B078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B9F7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r>
      <w:tr w:rsidR="00B1660E" w:rsidRPr="00B1660E" w14:paraId="5CA87B29"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A797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1.3.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2D52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Количество общедоступных охотничьих угодий, оснащенных специальными информационными знаками, устанавливаемым</w:t>
            </w:r>
            <w:r w:rsidRPr="00B1660E">
              <w:rPr>
                <w:rFonts w:ascii="Times New Roman" w:eastAsia="Times New Roman" w:hAnsi="Times New Roman" w:cs="Times New Roman"/>
                <w:sz w:val="24"/>
                <w:szCs w:val="24"/>
              </w:rPr>
              <w:lastRenderedPageBreak/>
              <w:t>и уполномоченными государственными органами по охране, контролю и регулированию использования объектов животного мира и среды их обитания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7E38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единиц</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F976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B4C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68A2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214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BD1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0F1B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F0B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F8FC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B276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3BC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17</w:t>
            </w:r>
          </w:p>
        </w:tc>
      </w:tr>
      <w:tr w:rsidR="00B1660E" w:rsidRPr="00B1660E" w14:paraId="1F24881F"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9AD2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3D80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Количество выполненных работ по систематизации данных ЗМУ</w:t>
            </w:r>
            <w:r w:rsidRPr="00B1660E">
              <w:rPr>
                <w:rFonts w:ascii="Times New Roman" w:eastAsia="Times New Roman" w:hAnsi="Times New Roman" w:cs="Times New Roman"/>
                <w:sz w:val="24"/>
                <w:szCs w:val="24"/>
              </w:rPr>
              <w:lastRenderedPageBreak/>
              <w:t>, определению численности охотничьих ресурсов, лимитов и квот их добычи на территории края, за исключением ООПТ федерального значения, в соответствии с мероприятиями, ежегодно утверждаемыми министерств</w:t>
            </w:r>
            <w:r w:rsidRPr="00B1660E">
              <w:rPr>
                <w:rFonts w:ascii="Times New Roman" w:eastAsia="Times New Roman" w:hAnsi="Times New Roman" w:cs="Times New Roman"/>
                <w:sz w:val="24"/>
                <w:szCs w:val="24"/>
              </w:rPr>
              <w:lastRenderedPageBreak/>
              <w:t>ом природных ресурсов края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725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единиц</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9FEA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B0E3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C4C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3BE5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B0A7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794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565A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A38E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598F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AD5A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r>
      <w:tr w:rsidR="00B1660E" w:rsidRPr="00B1660E" w14:paraId="54190954"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6D62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2FF58"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особо охраняемых природных территорий краевого значения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AB700" w14:textId="77777777" w:rsidR="00B1660E" w:rsidRPr="00B1660E" w:rsidRDefault="00B1660E">
            <w:pPr>
              <w:rPr>
                <w:rFonts w:ascii="Times New Roman" w:eastAsia="Times New Roman" w:hAnsi="Times New Roman" w:cs="Times New Roman"/>
                <w:sz w:val="24"/>
                <w:szCs w:val="24"/>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B415C"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72F66"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2591D"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16714"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C574A"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D7073" w14:textId="77777777" w:rsidR="00B1660E" w:rsidRPr="00B1660E" w:rsidRDefault="00B1660E">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B8F4"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745ED"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27468" w14:textId="77777777" w:rsidR="00B1660E" w:rsidRPr="00B1660E" w:rsidRDefault="00B1660E">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8956B" w14:textId="77777777" w:rsidR="00B1660E" w:rsidRPr="00B1660E" w:rsidRDefault="00B1660E">
            <w:pPr>
              <w:spacing w:after="0" w:line="276" w:lineRule="auto"/>
              <w:rPr>
                <w:rFonts w:eastAsiaTheme="minorHAnsi"/>
                <w:sz w:val="20"/>
                <w:szCs w:val="20"/>
              </w:rPr>
            </w:pPr>
          </w:p>
        </w:tc>
      </w:tr>
      <w:tr w:rsidR="00B1660E" w:rsidRPr="00B1660E" w14:paraId="49BCE7E5"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7C51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0DA9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Доля сохраненных ООПТ краевого значения, отвечающих задачам и целям их создания, в общем количест</w:t>
            </w:r>
            <w:r w:rsidRPr="00B1660E">
              <w:rPr>
                <w:rFonts w:ascii="Times New Roman" w:eastAsia="Times New Roman" w:hAnsi="Times New Roman" w:cs="Times New Roman"/>
                <w:sz w:val="24"/>
                <w:szCs w:val="24"/>
              </w:rPr>
              <w:lastRenderedPageBreak/>
              <w:t>ве ООПТ краевого значения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FD5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DA909"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A865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0FA7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69EC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5D41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65F2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E460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2082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EF0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47798"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r>
      <w:tr w:rsidR="00B1660E" w:rsidRPr="00B1660E" w14:paraId="301C5D18"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28A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C261"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Доля нарушений режимов особой охраны ООПТ краевого значения, по которым возбуждены дела о привлечении к административной или уголовной ответственности за нарушения режи</w:t>
            </w:r>
            <w:r w:rsidRPr="00B1660E">
              <w:rPr>
                <w:rFonts w:ascii="Times New Roman" w:eastAsia="Times New Roman" w:hAnsi="Times New Roman" w:cs="Times New Roman"/>
                <w:sz w:val="24"/>
                <w:szCs w:val="24"/>
              </w:rPr>
              <w:lastRenderedPageBreak/>
              <w:t>мов особой охраны ООПТ краевого значения, в общем количестве выявленных нарушений режимов особой охраны ООПТ краевого значения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FC00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5CC1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4682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C5E1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40A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9893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2520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0EBB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E4C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A98D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5D94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r>
      <w:tr w:rsidR="00B1660E" w:rsidRPr="00B1660E" w14:paraId="78BB6980"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C2A5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08C5D"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Доля ООПТ краевого значения, оснащенных специальными информационн</w:t>
            </w:r>
            <w:r w:rsidRPr="00B1660E">
              <w:rPr>
                <w:rFonts w:ascii="Times New Roman" w:eastAsia="Times New Roman" w:hAnsi="Times New Roman" w:cs="Times New Roman"/>
                <w:sz w:val="24"/>
                <w:szCs w:val="24"/>
              </w:rPr>
              <w:lastRenderedPageBreak/>
              <w:t>ыми знаками, в общем количестве ООПТ краевого значения</w:t>
            </w:r>
            <w:r w:rsidRPr="00B1660E">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5C04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lastRenderedPageBreak/>
              <w:t>- "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F0ED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8D87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469C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BB5F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8C0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18A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0AC9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9E23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91FC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57C3A"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100</w:t>
            </w:r>
          </w:p>
        </w:tc>
      </w:tr>
    </w:tbl>
    <w:p w14:paraId="48CB48B0"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39B06513" w14:textId="77777777" w:rsidR="00B1660E" w:rsidRPr="00B1660E" w:rsidRDefault="00B1660E" w:rsidP="00B1660E">
      <w:pPr>
        <w:shd w:val="clear" w:color="auto" w:fill="FFFFFF"/>
        <w:spacing w:after="240" w:line="240" w:lineRule="auto"/>
        <w:jc w:val="right"/>
        <w:textAlignment w:val="baseline"/>
        <w:outlineLvl w:val="2"/>
        <w:rPr>
          <w:rFonts w:ascii="Arial" w:eastAsia="Times New Roman" w:hAnsi="Arial" w:cs="Arial"/>
          <w:b/>
          <w:bCs/>
          <w:sz w:val="24"/>
          <w:szCs w:val="24"/>
        </w:rPr>
      </w:pPr>
      <w:r w:rsidRPr="00B1660E">
        <w:rPr>
          <w:rFonts w:ascii="Arial" w:eastAsia="Times New Roman" w:hAnsi="Arial" w:cs="Arial"/>
          <w:b/>
          <w:bCs/>
          <w:sz w:val="24"/>
          <w:szCs w:val="24"/>
        </w:rPr>
        <w:br/>
      </w:r>
      <w:r w:rsidRPr="00B1660E">
        <w:rPr>
          <w:rFonts w:ascii="Arial" w:eastAsia="Times New Roman" w:hAnsi="Arial" w:cs="Arial"/>
          <w:b/>
          <w:bCs/>
          <w:sz w:val="24"/>
          <w:szCs w:val="24"/>
        </w:rPr>
        <w:br/>
      </w:r>
      <w:r w:rsidRPr="00B1660E">
        <w:rPr>
          <w:rFonts w:ascii="Arial" w:eastAsia="Times New Roman" w:hAnsi="Arial" w:cs="Arial"/>
          <w:b/>
          <w:bCs/>
          <w:sz w:val="24"/>
          <w:szCs w:val="24"/>
        </w:rPr>
        <w:br/>
        <w:t>ПРИЛОЖЕНИЕ N 6</w:t>
      </w:r>
      <w:r w:rsidRPr="00B1660E">
        <w:rPr>
          <w:rFonts w:ascii="Arial" w:eastAsia="Times New Roman" w:hAnsi="Arial" w:cs="Arial"/>
          <w:b/>
          <w:bCs/>
          <w:sz w:val="24"/>
          <w:szCs w:val="24"/>
        </w:rPr>
        <w:br/>
        <w:t>к Программе</w:t>
      </w:r>
    </w:p>
    <w:p w14:paraId="3F225B46" w14:textId="77777777" w:rsidR="00B1660E" w:rsidRPr="00B1660E" w:rsidRDefault="00B1660E" w:rsidP="00B1660E">
      <w:pPr>
        <w:shd w:val="clear" w:color="auto" w:fill="FFFFFF"/>
        <w:spacing w:after="0" w:line="240" w:lineRule="auto"/>
        <w:jc w:val="center"/>
        <w:textAlignment w:val="baseline"/>
        <w:rPr>
          <w:rFonts w:ascii="Arial" w:eastAsia="Times New Roman" w:hAnsi="Arial" w:cs="Arial"/>
          <w:sz w:val="24"/>
          <w:szCs w:val="24"/>
        </w:rPr>
      </w:pPr>
    </w:p>
    <w:p w14:paraId="24147050" w14:textId="77777777" w:rsidR="00B1660E" w:rsidRPr="00B1660E" w:rsidRDefault="00B1660E" w:rsidP="00B1660E">
      <w:pPr>
        <w:shd w:val="clear" w:color="auto" w:fill="FFFFFF"/>
        <w:spacing w:after="240" w:line="240" w:lineRule="auto"/>
        <w:jc w:val="center"/>
        <w:textAlignment w:val="baseline"/>
        <w:rPr>
          <w:rFonts w:ascii="Arial" w:eastAsia="Times New Roman" w:hAnsi="Arial" w:cs="Arial"/>
          <w:b/>
          <w:bCs/>
          <w:sz w:val="24"/>
          <w:szCs w:val="24"/>
        </w:rPr>
      </w:pPr>
      <w:r w:rsidRPr="00B1660E">
        <w:rPr>
          <w:rFonts w:ascii="Arial" w:eastAsia="Times New Roman" w:hAnsi="Arial" w:cs="Arial"/>
          <w:b/>
          <w:bCs/>
          <w:sz w:val="24"/>
          <w:szCs w:val="24"/>
        </w:rPr>
        <w:t>ОЦЕНКА</w:t>
      </w:r>
      <w:r w:rsidRPr="00B1660E">
        <w:rPr>
          <w:rFonts w:ascii="Arial" w:eastAsia="Times New Roman" w:hAnsi="Arial" w:cs="Arial"/>
          <w:b/>
          <w:bCs/>
          <w:sz w:val="24"/>
          <w:szCs w:val="24"/>
        </w:rPr>
        <w:br/>
        <w:t>степени влияния выделения дополнительных объемов ресурсов на сроки и непосредственные результаты</w:t>
      </w:r>
      <w:r w:rsidRPr="00B1660E">
        <w:rPr>
          <w:rFonts w:ascii="Arial" w:eastAsia="Times New Roman" w:hAnsi="Arial" w:cs="Arial"/>
          <w:b/>
          <w:bCs/>
          <w:sz w:val="24"/>
          <w:szCs w:val="24"/>
        </w:rPr>
        <w:br/>
        <w:t>реализации основных мероприятий государственной программы Хабаровского края</w:t>
      </w:r>
      <w:r w:rsidRPr="00B1660E">
        <w:rPr>
          <w:rFonts w:ascii="Arial" w:eastAsia="Times New Roman" w:hAnsi="Arial" w:cs="Arial"/>
          <w:b/>
          <w:bCs/>
          <w:sz w:val="24"/>
          <w:szCs w:val="24"/>
        </w:rPr>
        <w:br/>
        <w:t>"Развитие охотничьего хозяйства, сохранение и воспроизводство животного мира, обеспечение</w:t>
      </w:r>
      <w:r w:rsidRPr="00B1660E">
        <w:rPr>
          <w:rFonts w:ascii="Arial" w:eastAsia="Times New Roman" w:hAnsi="Arial" w:cs="Arial"/>
          <w:b/>
          <w:bCs/>
          <w:sz w:val="24"/>
          <w:szCs w:val="24"/>
        </w:rPr>
        <w:br/>
        <w:t>функционирования особо охраняемых природных территорий в Хабаровском крае"</w:t>
      </w:r>
    </w:p>
    <w:tbl>
      <w:tblPr>
        <w:tblW w:w="0" w:type="auto"/>
        <w:tblCellMar>
          <w:left w:w="0" w:type="dxa"/>
          <w:right w:w="0" w:type="dxa"/>
        </w:tblCellMar>
        <w:tblLook w:val="04A0" w:firstRow="1" w:lastRow="0" w:firstColumn="1" w:lastColumn="0" w:noHBand="0" w:noVBand="1"/>
      </w:tblPr>
      <w:tblGrid>
        <w:gridCol w:w="440"/>
        <w:gridCol w:w="1175"/>
        <w:gridCol w:w="987"/>
        <w:gridCol w:w="1047"/>
        <w:gridCol w:w="586"/>
        <w:gridCol w:w="586"/>
        <w:gridCol w:w="586"/>
        <w:gridCol w:w="586"/>
        <w:gridCol w:w="586"/>
        <w:gridCol w:w="807"/>
        <w:gridCol w:w="807"/>
        <w:gridCol w:w="1162"/>
      </w:tblGrid>
      <w:tr w:rsidR="00B1660E" w:rsidRPr="00B1660E" w14:paraId="70FBF7C7" w14:textId="77777777" w:rsidTr="00B1660E">
        <w:trPr>
          <w:trHeight w:val="15"/>
        </w:trPr>
        <w:tc>
          <w:tcPr>
            <w:tcW w:w="739" w:type="dxa"/>
            <w:hideMark/>
          </w:tcPr>
          <w:p w14:paraId="3F256569" w14:textId="77777777" w:rsidR="00B1660E" w:rsidRPr="00B1660E" w:rsidRDefault="00B1660E">
            <w:pPr>
              <w:rPr>
                <w:rFonts w:ascii="Arial" w:eastAsia="Times New Roman" w:hAnsi="Arial" w:cs="Arial"/>
                <w:b/>
                <w:bCs/>
                <w:sz w:val="24"/>
                <w:szCs w:val="24"/>
              </w:rPr>
            </w:pPr>
          </w:p>
        </w:tc>
        <w:tc>
          <w:tcPr>
            <w:tcW w:w="2402" w:type="dxa"/>
            <w:hideMark/>
          </w:tcPr>
          <w:p w14:paraId="18B03767" w14:textId="77777777" w:rsidR="00B1660E" w:rsidRPr="00B1660E" w:rsidRDefault="00B1660E">
            <w:pPr>
              <w:spacing w:after="200" w:line="276" w:lineRule="auto"/>
              <w:rPr>
                <w:rFonts w:eastAsiaTheme="minorHAnsi"/>
                <w:sz w:val="20"/>
                <w:szCs w:val="20"/>
              </w:rPr>
            </w:pPr>
          </w:p>
        </w:tc>
        <w:tc>
          <w:tcPr>
            <w:tcW w:w="2587" w:type="dxa"/>
            <w:hideMark/>
          </w:tcPr>
          <w:p w14:paraId="3B4A1E1E" w14:textId="77777777" w:rsidR="00B1660E" w:rsidRPr="00B1660E" w:rsidRDefault="00B1660E">
            <w:pPr>
              <w:spacing w:after="200" w:line="276" w:lineRule="auto"/>
              <w:rPr>
                <w:rFonts w:eastAsiaTheme="minorHAnsi"/>
                <w:sz w:val="20"/>
                <w:szCs w:val="20"/>
              </w:rPr>
            </w:pPr>
          </w:p>
        </w:tc>
        <w:tc>
          <w:tcPr>
            <w:tcW w:w="2218" w:type="dxa"/>
            <w:hideMark/>
          </w:tcPr>
          <w:p w14:paraId="25724B7A" w14:textId="77777777" w:rsidR="00B1660E" w:rsidRPr="00B1660E" w:rsidRDefault="00B1660E">
            <w:pPr>
              <w:spacing w:after="200" w:line="276" w:lineRule="auto"/>
              <w:rPr>
                <w:rFonts w:eastAsiaTheme="minorHAnsi"/>
                <w:sz w:val="20"/>
                <w:szCs w:val="20"/>
              </w:rPr>
            </w:pPr>
          </w:p>
        </w:tc>
        <w:tc>
          <w:tcPr>
            <w:tcW w:w="1294" w:type="dxa"/>
            <w:hideMark/>
          </w:tcPr>
          <w:p w14:paraId="2CC65459" w14:textId="77777777" w:rsidR="00B1660E" w:rsidRPr="00B1660E" w:rsidRDefault="00B1660E">
            <w:pPr>
              <w:spacing w:after="200" w:line="276" w:lineRule="auto"/>
              <w:rPr>
                <w:rFonts w:eastAsiaTheme="minorHAnsi"/>
                <w:sz w:val="20"/>
                <w:szCs w:val="20"/>
              </w:rPr>
            </w:pPr>
          </w:p>
        </w:tc>
        <w:tc>
          <w:tcPr>
            <w:tcW w:w="1109" w:type="dxa"/>
            <w:hideMark/>
          </w:tcPr>
          <w:p w14:paraId="4F9EA9AE" w14:textId="77777777" w:rsidR="00B1660E" w:rsidRPr="00B1660E" w:rsidRDefault="00B1660E">
            <w:pPr>
              <w:spacing w:after="200" w:line="276" w:lineRule="auto"/>
              <w:rPr>
                <w:rFonts w:eastAsiaTheme="minorHAnsi"/>
                <w:sz w:val="20"/>
                <w:szCs w:val="20"/>
              </w:rPr>
            </w:pPr>
          </w:p>
        </w:tc>
        <w:tc>
          <w:tcPr>
            <w:tcW w:w="1294" w:type="dxa"/>
            <w:hideMark/>
          </w:tcPr>
          <w:p w14:paraId="14E05FC4" w14:textId="77777777" w:rsidR="00B1660E" w:rsidRPr="00B1660E" w:rsidRDefault="00B1660E">
            <w:pPr>
              <w:spacing w:after="200" w:line="276" w:lineRule="auto"/>
              <w:rPr>
                <w:rFonts w:eastAsiaTheme="minorHAnsi"/>
                <w:sz w:val="20"/>
                <w:szCs w:val="20"/>
              </w:rPr>
            </w:pPr>
          </w:p>
        </w:tc>
        <w:tc>
          <w:tcPr>
            <w:tcW w:w="1109" w:type="dxa"/>
            <w:hideMark/>
          </w:tcPr>
          <w:p w14:paraId="7EC696B9" w14:textId="77777777" w:rsidR="00B1660E" w:rsidRPr="00B1660E" w:rsidRDefault="00B1660E">
            <w:pPr>
              <w:spacing w:after="200" w:line="276" w:lineRule="auto"/>
              <w:rPr>
                <w:rFonts w:eastAsiaTheme="minorHAnsi"/>
                <w:sz w:val="20"/>
                <w:szCs w:val="20"/>
              </w:rPr>
            </w:pPr>
          </w:p>
        </w:tc>
        <w:tc>
          <w:tcPr>
            <w:tcW w:w="1478" w:type="dxa"/>
            <w:hideMark/>
          </w:tcPr>
          <w:p w14:paraId="23914413" w14:textId="77777777" w:rsidR="00B1660E" w:rsidRPr="00B1660E" w:rsidRDefault="00B1660E">
            <w:pPr>
              <w:spacing w:after="200" w:line="276" w:lineRule="auto"/>
              <w:rPr>
                <w:rFonts w:eastAsiaTheme="minorHAnsi"/>
                <w:sz w:val="20"/>
                <w:szCs w:val="20"/>
              </w:rPr>
            </w:pPr>
          </w:p>
        </w:tc>
        <w:tc>
          <w:tcPr>
            <w:tcW w:w="1478" w:type="dxa"/>
            <w:hideMark/>
          </w:tcPr>
          <w:p w14:paraId="16ED52F7" w14:textId="77777777" w:rsidR="00B1660E" w:rsidRPr="00B1660E" w:rsidRDefault="00B1660E">
            <w:pPr>
              <w:spacing w:after="200" w:line="276" w:lineRule="auto"/>
              <w:rPr>
                <w:rFonts w:eastAsiaTheme="minorHAnsi"/>
                <w:sz w:val="20"/>
                <w:szCs w:val="20"/>
              </w:rPr>
            </w:pPr>
          </w:p>
        </w:tc>
        <w:tc>
          <w:tcPr>
            <w:tcW w:w="1478" w:type="dxa"/>
            <w:hideMark/>
          </w:tcPr>
          <w:p w14:paraId="29947AD7" w14:textId="77777777" w:rsidR="00B1660E" w:rsidRPr="00B1660E" w:rsidRDefault="00B1660E">
            <w:pPr>
              <w:spacing w:after="200" w:line="276" w:lineRule="auto"/>
              <w:rPr>
                <w:rFonts w:eastAsiaTheme="minorHAnsi"/>
                <w:sz w:val="20"/>
                <w:szCs w:val="20"/>
              </w:rPr>
            </w:pPr>
          </w:p>
        </w:tc>
        <w:tc>
          <w:tcPr>
            <w:tcW w:w="3142" w:type="dxa"/>
            <w:hideMark/>
          </w:tcPr>
          <w:p w14:paraId="40394AEB" w14:textId="77777777" w:rsidR="00B1660E" w:rsidRPr="00B1660E" w:rsidRDefault="00B1660E">
            <w:pPr>
              <w:spacing w:after="200" w:line="276" w:lineRule="auto"/>
              <w:rPr>
                <w:rFonts w:eastAsiaTheme="minorHAnsi"/>
                <w:sz w:val="20"/>
                <w:szCs w:val="20"/>
              </w:rPr>
            </w:pPr>
          </w:p>
        </w:tc>
      </w:tr>
      <w:tr w:rsidR="00B1660E" w:rsidRPr="00B1660E" w14:paraId="4ACB420D" w14:textId="77777777" w:rsidTr="00B1660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5D886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469BA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Наименование основного мероприятия, мероприятия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CF27E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Ответственный исполнитель, участник</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3A532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Объем дополнительных ресурсов, всего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tc>
        <w:tc>
          <w:tcPr>
            <w:tcW w:w="628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077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Объем дополнительных ресурсов, в том числе по годам (</w:t>
            </w:r>
            <w:proofErr w:type="gramStart"/>
            <w:r w:rsidRPr="00B1660E">
              <w:rPr>
                <w:rFonts w:ascii="Times New Roman" w:eastAsia="Times New Roman" w:hAnsi="Times New Roman" w:cs="Times New Roman"/>
                <w:sz w:val="24"/>
                <w:szCs w:val="24"/>
              </w:rPr>
              <w:t>млн.</w:t>
            </w:r>
            <w:proofErr w:type="gramEnd"/>
            <w:r w:rsidRPr="00B1660E">
              <w:rPr>
                <w:rFonts w:ascii="Times New Roman" w:eastAsia="Times New Roman" w:hAnsi="Times New Roman" w:cs="Times New Roman"/>
                <w:sz w:val="24"/>
                <w:szCs w:val="24"/>
              </w:rPr>
              <w:t xml:space="preserve"> рублей)</w:t>
            </w: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A495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 учетом дополнительных ресурсов</w:t>
            </w:r>
          </w:p>
        </w:tc>
      </w:tr>
      <w:tr w:rsidR="00B1660E" w:rsidRPr="00B1660E" w14:paraId="164967E9" w14:textId="77777777" w:rsidTr="00B1660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B1CB34" w14:textId="77777777" w:rsidR="00B1660E" w:rsidRPr="00B1660E" w:rsidRDefault="00B1660E">
            <w:pPr>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9CD8BF8" w14:textId="77777777" w:rsidR="00B1660E" w:rsidRPr="00B1660E" w:rsidRDefault="00B1660E">
            <w:pPr>
              <w:spacing w:after="0" w:line="276" w:lineRule="auto"/>
              <w:rPr>
                <w:rFonts w:eastAsiaTheme="minorHAnsi"/>
                <w:sz w:val="20"/>
                <w:szCs w:val="20"/>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7F6928"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F208FC" w14:textId="77777777" w:rsidR="00B1660E" w:rsidRPr="00B1660E" w:rsidRDefault="00B1660E">
            <w:pPr>
              <w:spacing w:after="0" w:line="276" w:lineRule="auto"/>
              <w:rPr>
                <w:rFonts w:eastAsiaTheme="minorHAnsi"/>
                <w:sz w:val="20"/>
                <w:szCs w:val="20"/>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F832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66BC8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2021</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5AF5E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2022</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97C87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2023</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F1CC7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2024</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4E7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срок реализации</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F7FA4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непосредственный результат (краткое описание)</w:t>
            </w:r>
          </w:p>
        </w:tc>
      </w:tr>
      <w:tr w:rsidR="00B1660E" w:rsidRPr="00B1660E" w14:paraId="448AC13B" w14:textId="77777777" w:rsidTr="00B1660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2421B3" w14:textId="77777777" w:rsidR="00B1660E" w:rsidRPr="00B1660E" w:rsidRDefault="00B1660E">
            <w:pPr>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2D9184" w14:textId="77777777" w:rsidR="00B1660E" w:rsidRPr="00B1660E" w:rsidRDefault="00B1660E">
            <w:pPr>
              <w:spacing w:after="0" w:line="276" w:lineRule="auto"/>
              <w:rPr>
                <w:rFonts w:eastAsiaTheme="minorHAnsi"/>
                <w:sz w:val="20"/>
                <w:szCs w:val="20"/>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344559" w14:textId="77777777" w:rsidR="00B1660E" w:rsidRPr="00B1660E" w:rsidRDefault="00B1660E">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5563B7" w14:textId="77777777" w:rsidR="00B1660E" w:rsidRPr="00B1660E" w:rsidRDefault="00B1660E">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DF2B0A" w14:textId="77777777" w:rsidR="00B1660E" w:rsidRPr="00B1660E" w:rsidRDefault="00B1660E">
            <w:pPr>
              <w:spacing w:after="0" w:line="276" w:lineRule="auto"/>
              <w:rPr>
                <w:rFonts w:eastAsiaTheme="minorHAnsi"/>
                <w:sz w:val="20"/>
                <w:szCs w:val="20"/>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82E404" w14:textId="77777777" w:rsidR="00B1660E" w:rsidRPr="00B1660E" w:rsidRDefault="00B1660E">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724EF0" w14:textId="77777777" w:rsidR="00B1660E" w:rsidRPr="00B1660E" w:rsidRDefault="00B1660E">
            <w:pPr>
              <w:spacing w:after="0" w:line="276" w:lineRule="auto"/>
              <w:rPr>
                <w:rFonts w:eastAsiaTheme="minorHAnsi"/>
                <w:sz w:val="20"/>
                <w:szCs w:val="20"/>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4B0CCD" w14:textId="77777777" w:rsidR="00B1660E" w:rsidRPr="00B1660E" w:rsidRDefault="00B1660E">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36F67B" w14:textId="77777777" w:rsidR="00B1660E" w:rsidRPr="00B1660E" w:rsidRDefault="00B1660E">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9A96A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начало реализации</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91CFC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окончание реализации</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DC8944" w14:textId="77777777" w:rsidR="00B1660E" w:rsidRPr="00B1660E" w:rsidRDefault="00B1660E">
            <w:pPr>
              <w:rPr>
                <w:rFonts w:ascii="Times New Roman" w:eastAsia="Times New Roman" w:hAnsi="Times New Roman" w:cs="Times New Roman"/>
                <w:sz w:val="24"/>
                <w:szCs w:val="24"/>
              </w:rPr>
            </w:pPr>
          </w:p>
        </w:tc>
      </w:tr>
      <w:tr w:rsidR="00B1660E" w:rsidRPr="00B1660E" w14:paraId="0681C512"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3D1D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71EE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0A96"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7FCC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9216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4493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964B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F6D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1E7A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0B3D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FB4C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69A8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14</w:t>
            </w:r>
          </w:p>
        </w:tc>
      </w:tr>
      <w:tr w:rsidR="00B1660E" w:rsidRPr="00B1660E" w14:paraId="09618DE0"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1E93B"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D3DEC"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Функционирование ООПТ краевого значения</w:t>
            </w:r>
            <w:r w:rsidRPr="00B1660E">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5722"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КГКУ "Служба по охране животного мира и ООПТ"</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895E"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C913"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7CF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42B17"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5D851"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84F6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56,500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BE4A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0F07C"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2024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66F87"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 xml:space="preserve">повышение качества охраны окружающей среды; обеспечение охраны дополнительно 8 существующих и 52 вновь создаваемых ООПТ краевого значения; увеличение численности диких копытных животных на территории ООПТ краевого значения на 50 процентов, размещение и </w:t>
            </w:r>
            <w:r w:rsidRPr="00B1660E">
              <w:rPr>
                <w:rFonts w:ascii="Times New Roman" w:eastAsia="Times New Roman" w:hAnsi="Times New Roman" w:cs="Times New Roman"/>
                <w:sz w:val="24"/>
                <w:szCs w:val="24"/>
              </w:rPr>
              <w:lastRenderedPageBreak/>
              <w:t>обеспечение функционирования научно-природоохранных станций (кордонов) в 10 заказниках краевого значения</w:t>
            </w:r>
            <w:r w:rsidRPr="00B1660E">
              <w:rPr>
                <w:rFonts w:ascii="Times New Roman" w:eastAsia="Times New Roman" w:hAnsi="Times New Roman" w:cs="Times New Roman"/>
                <w:sz w:val="24"/>
                <w:szCs w:val="24"/>
              </w:rPr>
              <w:br/>
            </w:r>
          </w:p>
        </w:tc>
      </w:tr>
      <w:tr w:rsidR="00B1660E" w:rsidRPr="00B1660E" w14:paraId="5A8FBBAA" w14:textId="77777777" w:rsidTr="00B1660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C795A" w14:textId="77777777" w:rsidR="00B1660E" w:rsidRPr="00B1660E" w:rsidRDefault="00B1660E">
            <w:pPr>
              <w:rPr>
                <w:rFonts w:ascii="Times New Roman" w:eastAsia="Times New Roman" w:hAnsi="Times New Roman" w:cs="Times New Roman"/>
                <w:sz w:val="24"/>
                <w:szCs w:val="24"/>
              </w:rPr>
            </w:pP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86DA0" w14:textId="77777777" w:rsidR="00B1660E" w:rsidRPr="00B1660E" w:rsidRDefault="00B1660E">
            <w:pPr>
              <w:spacing w:after="0" w:line="240" w:lineRule="auto"/>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Всего</w:t>
            </w:r>
            <w:r w:rsidRPr="00B1660E">
              <w:rPr>
                <w:rFonts w:ascii="Times New Roman" w:eastAsia="Times New Roman" w:hAnsi="Times New Roman" w:cs="Times New Roman"/>
                <w:sz w:val="24"/>
                <w:szCs w:val="24"/>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27DC0"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217,500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F482"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6FD2F"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37,000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BEBBD"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43,500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F6834"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D9C15" w14:textId="77777777" w:rsidR="00B1660E" w:rsidRPr="00B1660E" w:rsidRDefault="00B1660E">
            <w:pPr>
              <w:spacing w:after="0" w:line="240" w:lineRule="auto"/>
              <w:jc w:val="center"/>
              <w:textAlignment w:val="baseline"/>
              <w:rPr>
                <w:rFonts w:ascii="Times New Roman" w:eastAsia="Times New Roman" w:hAnsi="Times New Roman" w:cs="Times New Roman"/>
                <w:sz w:val="24"/>
                <w:szCs w:val="24"/>
              </w:rPr>
            </w:pPr>
            <w:r w:rsidRPr="00B1660E">
              <w:rPr>
                <w:rFonts w:ascii="Times New Roman" w:eastAsia="Times New Roman" w:hAnsi="Times New Roman" w:cs="Times New Roman"/>
                <w:sz w:val="24"/>
                <w:szCs w:val="24"/>
              </w:rPr>
              <w:t>56,500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C1F2" w14:textId="77777777" w:rsidR="00B1660E" w:rsidRPr="00B1660E" w:rsidRDefault="00B1660E">
            <w:pPr>
              <w:rPr>
                <w:rFonts w:ascii="Times New Roman" w:eastAsia="Times New Roman" w:hAnsi="Times New Roman" w:cs="Times New Roman"/>
                <w:sz w:val="24"/>
                <w:szCs w:val="24"/>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2458A" w14:textId="77777777" w:rsidR="00B1660E" w:rsidRPr="00B1660E" w:rsidRDefault="00B1660E">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2BD29" w14:textId="77777777" w:rsidR="00B1660E" w:rsidRPr="00B1660E" w:rsidRDefault="00B1660E">
            <w:pPr>
              <w:spacing w:after="0" w:line="276" w:lineRule="auto"/>
              <w:rPr>
                <w:rFonts w:eastAsiaTheme="minorHAnsi"/>
                <w:sz w:val="20"/>
                <w:szCs w:val="20"/>
              </w:rPr>
            </w:pPr>
          </w:p>
        </w:tc>
      </w:tr>
    </w:tbl>
    <w:p w14:paraId="571F4691" w14:textId="77777777" w:rsidR="00B1660E" w:rsidRPr="00B1660E" w:rsidRDefault="00B1660E" w:rsidP="00B1660E"/>
    <w:p w14:paraId="784C6BB1" w14:textId="77777777" w:rsidR="00D80131" w:rsidRPr="00B1660E"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1660E"/>
    <w:pPr>
      <w:spacing w:line="254" w:lineRule="auto"/>
    </w:pPr>
    <w:rPr>
      <w:rFonts w:eastAsiaTheme="minorEastAsia"/>
      <w:lang w:eastAsia="ru-RU"/>
    </w:rPr>
  </w:style>
  <w:style w:type="paragraph" w:styleId="2">
    <w:name w:val="heading 2"/>
    <w:basedOn w:val="a"/>
    <w:link w:val="20"/>
    <w:uiPriority w:val="9"/>
    <w:semiHidden/>
    <w:unhideWhenUsed/>
    <w:qFormat/>
    <w:rsid w:val="00B1660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B1660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B1660E"/>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1660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1660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1660E"/>
    <w:rPr>
      <w:rFonts w:asciiTheme="majorHAnsi" w:eastAsiaTheme="majorEastAsia" w:hAnsiTheme="majorHAnsi" w:cstheme="majorBidi"/>
      <w:b/>
      <w:bCs/>
      <w:i/>
      <w:iCs/>
      <w:color w:val="4472C4" w:themeColor="accent1"/>
      <w:lang w:eastAsia="ru-RU"/>
    </w:rPr>
  </w:style>
  <w:style w:type="character" w:styleId="a3">
    <w:name w:val="Hyperlink"/>
    <w:basedOn w:val="a0"/>
    <w:uiPriority w:val="99"/>
    <w:semiHidden/>
    <w:unhideWhenUsed/>
    <w:rsid w:val="00B1660E"/>
    <w:rPr>
      <w:color w:val="0000FF"/>
      <w:u w:val="single"/>
    </w:rPr>
  </w:style>
  <w:style w:type="character" w:styleId="a4">
    <w:name w:val="FollowedHyperlink"/>
    <w:basedOn w:val="a0"/>
    <w:uiPriority w:val="99"/>
    <w:semiHidden/>
    <w:unhideWhenUsed/>
    <w:rsid w:val="00B1660E"/>
    <w:rPr>
      <w:color w:val="800080"/>
      <w:u w:val="single"/>
    </w:rPr>
  </w:style>
  <w:style w:type="paragraph" w:customStyle="1" w:styleId="msonormal0">
    <w:name w:val="msonormal"/>
    <w:basedOn w:val="a"/>
    <w:uiPriority w:val="99"/>
    <w:rsid w:val="00B1660E"/>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B1660E"/>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B1660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1660E"/>
    <w:rPr>
      <w:rFonts w:ascii="Tahoma" w:eastAsiaTheme="minorEastAsia" w:hAnsi="Tahoma" w:cs="Tahoma"/>
      <w:sz w:val="16"/>
      <w:szCs w:val="16"/>
      <w:lang w:eastAsia="ru-RU"/>
    </w:rPr>
  </w:style>
  <w:style w:type="paragraph" w:customStyle="1" w:styleId="FORMATTEXT">
    <w:name w:val=".FORMATTEXT"/>
    <w:uiPriority w:val="99"/>
    <w:rsid w:val="00B1660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B1660E"/>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rsid w:val="00B1660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B1660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B1660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B1660E"/>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B1660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B1660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B1660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rsid w:val="00B166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rsid w:val="00B166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0">
    <w:name w:val="unformattext"/>
    <w:basedOn w:val="a"/>
    <w:uiPriority w:val="99"/>
    <w:rsid w:val="00B1660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