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A82528" w14:textId="77777777" w:rsidR="00B65C3C" w:rsidRDefault="00B65C3C" w:rsidP="00B65C3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</w:p>
    <w:p w14:paraId="0EA63B5D" w14:textId="77777777" w:rsidR="00B65C3C" w:rsidRDefault="00B65C3C" w:rsidP="00B65C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ХАБАРОВСКОГО КРАЯ</w:t>
      </w:r>
    </w:p>
    <w:p w14:paraId="1A400B5F" w14:textId="77777777" w:rsidR="00B65C3C" w:rsidRDefault="00B65C3C" w:rsidP="00B65C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организации и развитии экологического образования,</w:t>
      </w:r>
      <w:r>
        <w:rPr>
          <w:rFonts w:ascii="Arial" w:hAnsi="Arial" w:cs="Arial"/>
          <w:b/>
          <w:bCs/>
          <w:color w:val="444444"/>
        </w:rPr>
        <w:br/>
        <w:t> экологического просвещения и о формировании</w:t>
      </w:r>
      <w:r>
        <w:rPr>
          <w:rFonts w:ascii="Arial" w:hAnsi="Arial" w:cs="Arial"/>
          <w:b/>
          <w:bCs/>
          <w:color w:val="444444"/>
        </w:rPr>
        <w:br/>
        <w:t> экологической культуры на территории</w:t>
      </w:r>
      <w:r>
        <w:rPr>
          <w:rFonts w:ascii="Arial" w:hAnsi="Arial" w:cs="Arial"/>
          <w:b/>
          <w:bCs/>
          <w:color w:val="444444"/>
        </w:rPr>
        <w:br/>
        <w:t> Хабаровского края</w:t>
      </w:r>
    </w:p>
    <w:p w14:paraId="2600F1E9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Предмет регулирования настоящего закона</w:t>
      </w:r>
    </w:p>
    <w:p w14:paraId="0D4D4C8B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97E1C41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 Федеральным законом от 10 января 2002 года N 7-ФЗ «Об охране окружающей среды» (далее - Федеральный закон «Об охране окружающей среды»), Федеральным законом от 29 декабря 2012 года N 273-ФЗ «Об образовании в Российской Федерации», иными нормативными правовыми актами Российской Федерации в целях реализации конституционного права граждан на благоприятную окружающую среду устанавливает правовые основы организации и развития экологического образования, экологического просвещения и формирования экологической культуры на территории Хабаровского края (далее - край), а также определяет полномочия органов государственной власти края в данной сфере.</w:t>
      </w:r>
      <w:r>
        <w:rPr>
          <w:rFonts w:ascii="Arial" w:hAnsi="Arial" w:cs="Arial"/>
          <w:color w:val="444444"/>
        </w:rPr>
        <w:br/>
      </w:r>
    </w:p>
    <w:p w14:paraId="260EC674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2. Понятия, используемые в настоящем законе</w:t>
      </w:r>
    </w:p>
    <w:p w14:paraId="1FE005A4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Для целей настоящего закона используются следующие понятия:</w:t>
      </w:r>
    </w:p>
    <w:p w14:paraId="70453293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экологическое образование - единый процесс формирования, обучения, самообразования и развития личности, направленный на формирование системы ценностных ориентаций, морально-этических норм поведения, получение специальных знаний и приобретение опыта в сфере охраны окружающей среды, экологической безопасности и использования природных ресурсов;</w:t>
      </w:r>
    </w:p>
    <w:p w14:paraId="29B234FA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экологическое просвещение - распространение знаний об экологической безопасности, информации о состоянии окружающей среды и об использовании природных ресурсов в целях формирования в обществе основ экологической культуры, а также информирование населения о законодательстве в сфере охраны окружающей среды и экологической безопасности;</w:t>
      </w:r>
    </w:p>
    <w:p w14:paraId="34A73329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экологическая культура - неотъемлемая часть общечеловеческой культуры, включающая моральные ценности, нормы поведения, способы взаимодействия людей в сфере охраны окружающей среды, проявляющиеся в экологически ориентированном поведении людей, осознании персональной и общей ответственности за качество окружающей среды и высокой социальной значимости предотвращения негативного воздействия человека на окружающую среду.</w:t>
      </w:r>
      <w:r>
        <w:rPr>
          <w:rFonts w:ascii="Arial" w:hAnsi="Arial" w:cs="Arial"/>
          <w:color w:val="444444"/>
        </w:rPr>
        <w:br/>
      </w:r>
    </w:p>
    <w:p w14:paraId="0D628BA8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Иные понятия, используемые в настоящем законе, применяются в том же значении, что и в нормативных правовых актах Российской Федерации и края.</w:t>
      </w:r>
      <w:r>
        <w:rPr>
          <w:rFonts w:ascii="Arial" w:hAnsi="Arial" w:cs="Arial"/>
          <w:color w:val="444444"/>
        </w:rPr>
        <w:br/>
      </w:r>
    </w:p>
    <w:p w14:paraId="189464C1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Статья 3. Основные цели и задачи экологического образования,</w:t>
      </w:r>
      <w:r>
        <w:rPr>
          <w:rFonts w:ascii="Arial" w:hAnsi="Arial" w:cs="Arial"/>
          <w:color w:val="444444"/>
          <w:sz w:val="24"/>
          <w:szCs w:val="24"/>
        </w:rPr>
        <w:br/>
        <w:t> экологического просвещения и формирования</w:t>
      </w:r>
      <w:r>
        <w:rPr>
          <w:rFonts w:ascii="Arial" w:hAnsi="Arial" w:cs="Arial"/>
          <w:color w:val="444444"/>
          <w:sz w:val="24"/>
          <w:szCs w:val="24"/>
        </w:rPr>
        <w:br/>
        <w:t>экологической культуры на территории края</w:t>
      </w:r>
    </w:p>
    <w:p w14:paraId="0FEA06D9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Основными целями экологического образования, экологического просвещения и формирования экологической культуры на территории края являются:</w:t>
      </w:r>
    </w:p>
    <w:p w14:paraId="2015784B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повышение экологической культуры, образовательного уровня населения края, в том числе совершенствование профессиональных навыков и знаний в сфере охраны окружающей среды и экологической безопасности;</w:t>
      </w:r>
    </w:p>
    <w:p w14:paraId="72B49755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формирование бережного отношения к природе края;</w:t>
      </w:r>
    </w:p>
    <w:p w14:paraId="151E79AA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сохранение благоприятной окружающей среды, биологического разнообразия и природных ресурсов.</w:t>
      </w:r>
      <w:r>
        <w:rPr>
          <w:rFonts w:ascii="Arial" w:hAnsi="Arial" w:cs="Arial"/>
          <w:color w:val="444444"/>
        </w:rPr>
        <w:br/>
      </w:r>
    </w:p>
    <w:p w14:paraId="4D2E23E2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Основными задачами экологического образования, экологического просвещения и формирования экологической культуры на территории края являются:</w:t>
      </w:r>
    </w:p>
    <w:p w14:paraId="7E23669F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создание системы всеобщего и комплексного экологического образования, экологического просвещения, формирование экологической культуры;</w:t>
      </w:r>
    </w:p>
    <w:p w14:paraId="2F24D394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вовлечение детей, молодежи и взрослых, в том числе работников организаций - пользователей природных ресурсов, в деятельность, направленную на охрану окружающей среды, рациональное природопользование;</w:t>
      </w:r>
    </w:p>
    <w:p w14:paraId="32D5AB4F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повышение роли особо охраняемых природных территорий как эколого-просветительских центров;</w:t>
      </w:r>
    </w:p>
    <w:p w14:paraId="4A19C7AC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информационное обеспечение населения края в сфере природопользования, охраны окружающей среды и экологической безопасности;</w:t>
      </w:r>
    </w:p>
    <w:p w14:paraId="5A0DE062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привлечение граждан, общественных объединений и некоммерческих организаций к участию в реализации мероприятий в сфере охраны окружающей среды и рационального природопользования;</w:t>
      </w:r>
    </w:p>
    <w:p w14:paraId="6165F3B4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формирование ответственного отношения к обращению с отходами, в том числе к раздельному сбору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1F433402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4. Принципы государственной политики края в</w:t>
      </w:r>
      <w:r>
        <w:rPr>
          <w:rFonts w:ascii="Arial" w:hAnsi="Arial" w:cs="Arial"/>
          <w:color w:val="444444"/>
          <w:sz w:val="24"/>
          <w:szCs w:val="24"/>
        </w:rPr>
        <w:br/>
        <w:t> сфере экологического образования, экологического</w:t>
      </w:r>
      <w:r>
        <w:rPr>
          <w:rFonts w:ascii="Arial" w:hAnsi="Arial" w:cs="Arial"/>
          <w:color w:val="444444"/>
          <w:sz w:val="24"/>
          <w:szCs w:val="24"/>
        </w:rPr>
        <w:br/>
        <w:t> просвещения и формирования экологической</w:t>
      </w:r>
      <w:r>
        <w:rPr>
          <w:rFonts w:ascii="Arial" w:hAnsi="Arial" w:cs="Arial"/>
          <w:color w:val="444444"/>
          <w:sz w:val="24"/>
          <w:szCs w:val="24"/>
        </w:rPr>
        <w:br/>
        <w:t>культуры на территории края</w:t>
      </w:r>
    </w:p>
    <w:p w14:paraId="702EEE9D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384FE96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политика края в сфере экологического образования, экологического просвещения и формирования экологической культуры на территории края осуществляется в соответствии со следующими принципами:</w:t>
      </w:r>
      <w:r>
        <w:rPr>
          <w:rFonts w:ascii="Arial" w:hAnsi="Arial" w:cs="Arial"/>
          <w:color w:val="444444"/>
        </w:rPr>
        <w:br/>
      </w:r>
    </w:p>
    <w:p w14:paraId="30279C95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создание благоприятных условий для экологического образования, экологического просвещения и формирования экологической культуры;</w:t>
      </w:r>
      <w:r>
        <w:rPr>
          <w:rFonts w:ascii="Arial" w:hAnsi="Arial" w:cs="Arial"/>
          <w:color w:val="444444"/>
        </w:rPr>
        <w:br/>
      </w:r>
    </w:p>
    <w:p w14:paraId="7AAEBCAB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всеобщность, системность, комплексность и непрерывность экологического образования;</w:t>
      </w:r>
      <w:r>
        <w:rPr>
          <w:rFonts w:ascii="Arial" w:hAnsi="Arial" w:cs="Arial"/>
          <w:color w:val="444444"/>
        </w:rPr>
        <w:br/>
      </w:r>
    </w:p>
    <w:p w14:paraId="1C88E356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направленность экологического образования, экологического просвещения на решение задач по улучшению качества жизни и здоровья граждан, сохранению и восстановлению окружающей среды, ресурсосберегающему природопользованию;</w:t>
      </w:r>
      <w:r>
        <w:rPr>
          <w:rFonts w:ascii="Arial" w:hAnsi="Arial" w:cs="Arial"/>
          <w:color w:val="444444"/>
        </w:rPr>
        <w:br/>
      </w:r>
    </w:p>
    <w:p w14:paraId="4A860D6B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открытость и доступность информации о состоянии окружающей среды;</w:t>
      </w:r>
      <w:r>
        <w:rPr>
          <w:rFonts w:ascii="Arial" w:hAnsi="Arial" w:cs="Arial"/>
          <w:color w:val="444444"/>
        </w:rPr>
        <w:br/>
      </w:r>
    </w:p>
    <w:p w14:paraId="13BD9E09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согласованность действий органов государственной власти края, органов местного самоуправления муниципальных образований края (далее - органы местного самоуправления), образовательных организаций, общественных объединений, некоммерческих организаций и граждан;</w:t>
      </w:r>
      <w:r>
        <w:rPr>
          <w:rFonts w:ascii="Arial" w:hAnsi="Arial" w:cs="Arial"/>
          <w:color w:val="444444"/>
        </w:rPr>
        <w:br/>
      </w:r>
    </w:p>
    <w:p w14:paraId="6C6482C7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учет региональных особенностей, включая природные условия и ресурсы, экологическую ситуацию, демографическую обстановку, культурно-исторические традиции населения края, при реализации государственной политики края в сфере экологического образования, экологического просвещения и формирования экологической культуры;</w:t>
      </w:r>
      <w:r>
        <w:rPr>
          <w:rFonts w:ascii="Arial" w:hAnsi="Arial" w:cs="Arial"/>
          <w:color w:val="444444"/>
        </w:rPr>
        <w:br/>
      </w:r>
    </w:p>
    <w:p w14:paraId="66F9FF61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использование исторического опыта решения задач экологического образования, а также опыта других субъектов Российской Федерации и иностранных государств;</w:t>
      </w:r>
      <w:r>
        <w:rPr>
          <w:rFonts w:ascii="Arial" w:hAnsi="Arial" w:cs="Arial"/>
          <w:color w:val="444444"/>
        </w:rPr>
        <w:br/>
      </w:r>
    </w:p>
    <w:p w14:paraId="1FC72C71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международное экологическое сотрудничество в сфере экологического образования и просвещения в различных формах.</w:t>
      </w:r>
      <w:r>
        <w:rPr>
          <w:rFonts w:ascii="Arial" w:hAnsi="Arial" w:cs="Arial"/>
          <w:color w:val="444444"/>
        </w:rPr>
        <w:br/>
      </w:r>
    </w:p>
    <w:p w14:paraId="3700BCB9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5. Полномочия Законодательной Думы края в</w:t>
      </w:r>
      <w:r>
        <w:rPr>
          <w:rFonts w:ascii="Arial" w:hAnsi="Arial" w:cs="Arial"/>
          <w:color w:val="444444"/>
          <w:sz w:val="24"/>
          <w:szCs w:val="24"/>
        </w:rPr>
        <w:br/>
        <w:t>сфере экологического образования, экологического</w:t>
      </w:r>
      <w:r>
        <w:rPr>
          <w:rFonts w:ascii="Arial" w:hAnsi="Arial" w:cs="Arial"/>
          <w:color w:val="444444"/>
          <w:sz w:val="24"/>
          <w:szCs w:val="24"/>
        </w:rPr>
        <w:br/>
        <w:t> просвещения и формирования экологической</w:t>
      </w:r>
      <w:r>
        <w:rPr>
          <w:rFonts w:ascii="Arial" w:hAnsi="Arial" w:cs="Arial"/>
          <w:color w:val="444444"/>
          <w:sz w:val="24"/>
          <w:szCs w:val="24"/>
        </w:rPr>
        <w:br/>
        <w:t> культуры на территории края</w:t>
      </w:r>
    </w:p>
    <w:p w14:paraId="3254DE99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CEC61CE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Законодательной Думы края в сфере экологического образования, экологического просвещения и формирования экологической культуры на территории края относятся:</w:t>
      </w:r>
      <w:r>
        <w:rPr>
          <w:rFonts w:ascii="Arial" w:hAnsi="Arial" w:cs="Arial"/>
          <w:color w:val="444444"/>
        </w:rPr>
        <w:br/>
      </w:r>
    </w:p>
    <w:p w14:paraId="13710DF4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законов края;</w:t>
      </w:r>
      <w:r>
        <w:rPr>
          <w:rFonts w:ascii="Arial" w:hAnsi="Arial" w:cs="Arial"/>
          <w:color w:val="444444"/>
        </w:rPr>
        <w:br/>
      </w:r>
    </w:p>
    <w:p w14:paraId="733115B1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осуществление контроля за соблюдением и исполнением законов края в порядке, установленном Законом края от 26 марта 2003 года N 109 «Об осуществлении Законодательной Думой Хабаровского края контроля за соблюдением и исполнением законов Хабаровского края»;</w:t>
      </w:r>
      <w:r>
        <w:rPr>
          <w:rFonts w:ascii="Arial" w:hAnsi="Arial" w:cs="Arial"/>
          <w:color w:val="444444"/>
        </w:rPr>
        <w:br/>
      </w:r>
    </w:p>
    <w:p w14:paraId="3D1A0F27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осуществление иных полномочий, установленных нормативными правовыми актами Российской Федерации и края.</w:t>
      </w:r>
      <w:r>
        <w:rPr>
          <w:rFonts w:ascii="Arial" w:hAnsi="Arial" w:cs="Arial"/>
          <w:color w:val="444444"/>
        </w:rPr>
        <w:br/>
      </w:r>
    </w:p>
    <w:p w14:paraId="2BC41BB8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6. Полномочия Правительства края в сфере</w:t>
      </w:r>
      <w:r>
        <w:rPr>
          <w:rFonts w:ascii="Arial" w:hAnsi="Arial" w:cs="Arial"/>
          <w:color w:val="444444"/>
          <w:sz w:val="24"/>
          <w:szCs w:val="24"/>
        </w:rPr>
        <w:br/>
        <w:t>экологического образования, экологического</w:t>
      </w:r>
      <w:r>
        <w:rPr>
          <w:rFonts w:ascii="Arial" w:hAnsi="Arial" w:cs="Arial"/>
          <w:color w:val="444444"/>
          <w:sz w:val="24"/>
          <w:szCs w:val="24"/>
        </w:rPr>
        <w:br/>
        <w:t>просвещения и формирования экологической</w:t>
      </w:r>
      <w:r>
        <w:rPr>
          <w:rFonts w:ascii="Arial" w:hAnsi="Arial" w:cs="Arial"/>
          <w:color w:val="444444"/>
          <w:sz w:val="24"/>
          <w:szCs w:val="24"/>
        </w:rPr>
        <w:br/>
        <w:t>культуры на территории края</w:t>
      </w:r>
    </w:p>
    <w:p w14:paraId="1D681F70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E8ACB01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Правительства края в сфере экологического образования, экологического просвещения и формирования экологической культуры на территории края относятся:</w:t>
      </w:r>
      <w:r>
        <w:rPr>
          <w:rFonts w:ascii="Arial" w:hAnsi="Arial" w:cs="Arial"/>
          <w:color w:val="444444"/>
        </w:rPr>
        <w:br/>
      </w:r>
    </w:p>
    <w:p w14:paraId="6D9AAB7E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реализация государственной политики в сфере экологического образования, экологического просвещения и формирования экологической </w:t>
      </w:r>
      <w:r>
        <w:rPr>
          <w:rFonts w:ascii="Arial" w:hAnsi="Arial" w:cs="Arial"/>
          <w:color w:val="444444"/>
        </w:rPr>
        <w:lastRenderedPageBreak/>
        <w:t>культуры;</w:t>
      </w:r>
      <w:r>
        <w:rPr>
          <w:rFonts w:ascii="Arial" w:hAnsi="Arial" w:cs="Arial"/>
          <w:color w:val="444444"/>
        </w:rPr>
        <w:br/>
      </w:r>
    </w:p>
    <w:p w14:paraId="61B20193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издание в пределах своей компетенции правовых актов в сфере экологического образования, экологического просвещения и формирования экологической культуры, осуществление контроля за их исполнением;</w:t>
      </w:r>
      <w:r>
        <w:rPr>
          <w:rFonts w:ascii="Arial" w:hAnsi="Arial" w:cs="Arial"/>
          <w:color w:val="444444"/>
        </w:rPr>
        <w:br/>
      </w:r>
    </w:p>
    <w:p w14:paraId="04F34789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разработка, утверждение и реализация государственных программ края, содержащих мероприятия в сфере экологического образования, экологического просвещения и формирования экологической культуры;</w:t>
      </w:r>
      <w:r>
        <w:rPr>
          <w:rFonts w:ascii="Arial" w:hAnsi="Arial" w:cs="Arial"/>
          <w:color w:val="444444"/>
        </w:rPr>
        <w:br/>
      </w:r>
    </w:p>
    <w:p w14:paraId="040C122A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координация деятельности органов исполнительной власти края в сфере экологического образования, экологического просвещения и формирования экологической культуры;</w:t>
      </w:r>
      <w:r>
        <w:rPr>
          <w:rFonts w:ascii="Arial" w:hAnsi="Arial" w:cs="Arial"/>
          <w:color w:val="444444"/>
        </w:rPr>
        <w:br/>
      </w:r>
    </w:p>
    <w:p w14:paraId="5E217BFF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организация и развитие системы экологического образования, экологического просвещения и формирование экологической культуры;</w:t>
      </w:r>
      <w:r>
        <w:rPr>
          <w:rFonts w:ascii="Arial" w:hAnsi="Arial" w:cs="Arial"/>
          <w:color w:val="444444"/>
        </w:rPr>
        <w:br/>
      </w:r>
    </w:p>
    <w:p w14:paraId="459EBBF4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участие в организации и проведении мероприятий в сфере экологического образования, экологического просвещения и формирования экологической культуры;</w:t>
      </w:r>
      <w:r>
        <w:rPr>
          <w:rFonts w:ascii="Arial" w:hAnsi="Arial" w:cs="Arial"/>
          <w:color w:val="444444"/>
        </w:rPr>
        <w:br/>
      </w:r>
    </w:p>
    <w:p w14:paraId="759D6311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вовлечение населения края в реализацию природоохранных мероприятий;</w:t>
      </w:r>
      <w:r>
        <w:rPr>
          <w:rFonts w:ascii="Arial" w:hAnsi="Arial" w:cs="Arial"/>
          <w:color w:val="444444"/>
        </w:rPr>
        <w:br/>
      </w:r>
    </w:p>
    <w:p w14:paraId="31EE84CE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организация подготовки, переподготовки и повышения квалификации специалистов и руководителей в области охраны окружающей среды, обеспечения экологической безопасности, рационального природопользования;</w:t>
      </w:r>
      <w:r>
        <w:rPr>
          <w:rFonts w:ascii="Arial" w:hAnsi="Arial" w:cs="Arial"/>
          <w:color w:val="444444"/>
        </w:rPr>
        <w:br/>
      </w:r>
    </w:p>
    <w:p w14:paraId="26698F9B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создание координационных и совещательных органов по развитию экологического образования, экологического просвещения и формированию экологической культуры;</w:t>
      </w:r>
      <w:r>
        <w:rPr>
          <w:rFonts w:ascii="Arial" w:hAnsi="Arial" w:cs="Arial"/>
          <w:color w:val="444444"/>
        </w:rPr>
        <w:br/>
      </w:r>
    </w:p>
    <w:p w14:paraId="3AB6ECB3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информационное обеспечение в сфере экологического образования, экологического просвещения и формирования экологической культуры, в том числе через официальный сайт Правительства края в информационно-телекоммуникационной сети «Интернет»;</w:t>
      </w:r>
      <w:r>
        <w:rPr>
          <w:rFonts w:ascii="Arial" w:hAnsi="Arial" w:cs="Arial"/>
          <w:color w:val="444444"/>
        </w:rPr>
        <w:br/>
      </w:r>
    </w:p>
    <w:p w14:paraId="16A35C22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оказание финансовой поддержки некоммерческим организациям, осуществляющим деятельность в сфере охраны окружающей среды;</w:t>
      </w:r>
      <w:r>
        <w:rPr>
          <w:rFonts w:ascii="Arial" w:hAnsi="Arial" w:cs="Arial"/>
          <w:color w:val="444444"/>
        </w:rPr>
        <w:br/>
      </w:r>
    </w:p>
    <w:p w14:paraId="1412344F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осуществление иных полномочий, установленных нормативными правовыми актами Российской Федерации и края.</w:t>
      </w:r>
      <w:r>
        <w:rPr>
          <w:rFonts w:ascii="Arial" w:hAnsi="Arial" w:cs="Arial"/>
          <w:color w:val="444444"/>
        </w:rPr>
        <w:br/>
      </w:r>
    </w:p>
    <w:p w14:paraId="196D77C5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7. Участие органов местного самоуправления в</w:t>
      </w:r>
      <w:r>
        <w:rPr>
          <w:rFonts w:ascii="Arial" w:hAnsi="Arial" w:cs="Arial"/>
          <w:color w:val="444444"/>
          <w:sz w:val="24"/>
          <w:szCs w:val="24"/>
        </w:rPr>
        <w:br/>
        <w:t>экологическом образовании, экологическом</w:t>
      </w:r>
      <w:r>
        <w:rPr>
          <w:rFonts w:ascii="Arial" w:hAnsi="Arial" w:cs="Arial"/>
          <w:color w:val="444444"/>
          <w:sz w:val="24"/>
          <w:szCs w:val="24"/>
        </w:rPr>
        <w:br/>
        <w:t>просвещении и формировании экологической</w:t>
      </w:r>
      <w:r>
        <w:rPr>
          <w:rFonts w:ascii="Arial" w:hAnsi="Arial" w:cs="Arial"/>
          <w:color w:val="444444"/>
          <w:sz w:val="24"/>
          <w:szCs w:val="24"/>
        </w:rPr>
        <w:br/>
        <w:t>культуры на территории края</w:t>
      </w:r>
    </w:p>
    <w:p w14:paraId="17987578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EDF3936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Органы местного самоуправления участвуют в экологическом образовании, экологическом просвещении и формировании экологической культуры на территории края в пределах прав, установленных Федеральным законом «Об охране окружающей среды», Федеральным законом от 6 октября 2003 года N 131-</w:t>
      </w:r>
      <w:r>
        <w:rPr>
          <w:rFonts w:ascii="Arial" w:hAnsi="Arial" w:cs="Arial"/>
          <w:color w:val="444444"/>
        </w:rPr>
        <w:lastRenderedPageBreak/>
        <w:t>ФЗ «Об общих принципах организации местного самоуправления в Российской Федерации».</w:t>
      </w:r>
      <w:r>
        <w:rPr>
          <w:rFonts w:ascii="Arial" w:hAnsi="Arial" w:cs="Arial"/>
          <w:color w:val="444444"/>
        </w:rPr>
        <w:br/>
      </w:r>
    </w:p>
    <w:p w14:paraId="64A2A46E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8. Права граждан, общественных объединений и</w:t>
      </w:r>
      <w:r>
        <w:rPr>
          <w:rFonts w:ascii="Arial" w:hAnsi="Arial" w:cs="Arial"/>
          <w:color w:val="444444"/>
          <w:sz w:val="24"/>
          <w:szCs w:val="24"/>
        </w:rPr>
        <w:br/>
        <w:t>некоммерческих организаций в сфере экологического</w:t>
      </w:r>
      <w:r>
        <w:rPr>
          <w:rFonts w:ascii="Arial" w:hAnsi="Arial" w:cs="Arial"/>
          <w:color w:val="444444"/>
          <w:sz w:val="24"/>
          <w:szCs w:val="24"/>
        </w:rPr>
        <w:br/>
        <w:t> образования, экологического просвещения и</w:t>
      </w:r>
      <w:r>
        <w:rPr>
          <w:rFonts w:ascii="Arial" w:hAnsi="Arial" w:cs="Arial"/>
          <w:color w:val="444444"/>
          <w:sz w:val="24"/>
          <w:szCs w:val="24"/>
        </w:rPr>
        <w:br/>
        <w:t>формирования экологической культуры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 края</w:t>
      </w:r>
    </w:p>
    <w:p w14:paraId="4E8B0BAB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74B74B0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Граждане, общественные объединения и некоммерческие организации в сфере экологического образования, экологического просвещения и формирования экологической культуры на территории края имеют право:</w:t>
      </w:r>
      <w:r>
        <w:rPr>
          <w:rFonts w:ascii="Arial" w:hAnsi="Arial" w:cs="Arial"/>
          <w:color w:val="444444"/>
        </w:rPr>
        <w:br/>
      </w:r>
    </w:p>
    <w:p w14:paraId="34C86E69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вносить предложения по реализации государственной политики в сфере экологического образования, экологического просвещения и формирования экологической культуры;</w:t>
      </w:r>
      <w:r>
        <w:rPr>
          <w:rFonts w:ascii="Arial" w:hAnsi="Arial" w:cs="Arial"/>
          <w:color w:val="444444"/>
        </w:rPr>
        <w:br/>
      </w:r>
    </w:p>
    <w:p w14:paraId="08409042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запрашивать и получать в установленном порядке информацию, необходимую для осуществления деятельности в сфере экологического образования, экологического просвещения и формирования экологической культуры;</w:t>
      </w:r>
      <w:r>
        <w:rPr>
          <w:rFonts w:ascii="Arial" w:hAnsi="Arial" w:cs="Arial"/>
          <w:color w:val="444444"/>
        </w:rPr>
        <w:br/>
      </w:r>
    </w:p>
    <w:p w14:paraId="2FEAECD9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проводить работы по благоустройству и озеленению территорий, а также субботники, смотры, конкурсы, конференции, семинары и иные мероприятия с целью формирования и повышения правовой и экологической культуры населения края;</w:t>
      </w:r>
      <w:r>
        <w:rPr>
          <w:rFonts w:ascii="Arial" w:hAnsi="Arial" w:cs="Arial"/>
          <w:color w:val="444444"/>
        </w:rPr>
        <w:br/>
      </w:r>
    </w:p>
    <w:p w14:paraId="628D1580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организовывать выставки и презентации экологических программ и учебно-просветительских материалов;</w:t>
      </w:r>
      <w:r>
        <w:rPr>
          <w:rFonts w:ascii="Arial" w:hAnsi="Arial" w:cs="Arial"/>
          <w:color w:val="444444"/>
        </w:rPr>
        <w:br/>
      </w:r>
    </w:p>
    <w:p w14:paraId="597EB314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осуществлять общественный контроль в соответствии с Федеральным законом от 21 июля 2014 года N 212-ФЗ «Об основах общественного контроля в Российской Федерации» и Законом края от 22 июля 2015 года N 110 «Об отдельных вопросах осуществления общественного контроля в Хабаровском крае»;</w:t>
      </w:r>
      <w:r>
        <w:rPr>
          <w:rFonts w:ascii="Arial" w:hAnsi="Arial" w:cs="Arial"/>
          <w:color w:val="444444"/>
        </w:rPr>
        <w:br/>
      </w:r>
    </w:p>
    <w:p w14:paraId="6CA8EF76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осуществлять иные права в соответствии с нормативными правовыми актами Российской Федерации и края.</w:t>
      </w:r>
      <w:r>
        <w:rPr>
          <w:rFonts w:ascii="Arial" w:hAnsi="Arial" w:cs="Arial"/>
          <w:color w:val="444444"/>
        </w:rPr>
        <w:br/>
      </w:r>
    </w:p>
    <w:p w14:paraId="27F782F8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9. Экологическое образование на территории края</w:t>
      </w:r>
    </w:p>
    <w:p w14:paraId="5D683CBC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Органы государственной власти края в пределах компетенции, установленной нормативными правовыми актами Российской Федерации и края, содействуют организации и развитию экологического образования в образовательных организациях, осуществляющих деятельность на территории края, а также распространению экологических знаний, в том числе через средства массовой информации, музеи, библиотеки и иные организации культуры, природоохранные организации, организации спорта и туризма.</w:t>
      </w:r>
      <w:r>
        <w:rPr>
          <w:rFonts w:ascii="Arial" w:hAnsi="Arial" w:cs="Arial"/>
          <w:color w:val="444444"/>
        </w:rPr>
        <w:br/>
      </w:r>
    </w:p>
    <w:p w14:paraId="02EECD92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Организация экологического образования в образовательных организациях включает в себя:</w:t>
      </w:r>
    </w:p>
    <w:p w14:paraId="1E510247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изучение вопросов охраны окружающей среды и экологической безопасности в рамках реализации образовательных программ;</w:t>
      </w:r>
    </w:p>
    <w:p w14:paraId="24D12607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организацию и проведение экологических мероприятий (конкурсов, выставок, олимпиад) с участием обучающихся;</w:t>
      </w:r>
    </w:p>
    <w:p w14:paraId="06ACA8EC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других мероприятий, способствующих экологическому образованию.</w:t>
      </w:r>
      <w:r>
        <w:rPr>
          <w:rFonts w:ascii="Arial" w:hAnsi="Arial" w:cs="Arial"/>
          <w:color w:val="444444"/>
        </w:rPr>
        <w:br/>
      </w:r>
    </w:p>
    <w:p w14:paraId="28D91910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10. Экологическое просвещение на территории края</w:t>
      </w:r>
    </w:p>
    <w:p w14:paraId="2BA33E8D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Экологическое просвещение на территории края осуществляется в целях формирования экологической культуры в обществе, бережного отношения к природе, рационального использования природных ресурсов.</w:t>
      </w:r>
      <w:r>
        <w:rPr>
          <w:rFonts w:ascii="Arial" w:hAnsi="Arial" w:cs="Arial"/>
          <w:color w:val="444444"/>
        </w:rPr>
        <w:br/>
      </w:r>
    </w:p>
    <w:p w14:paraId="30A3627E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Экологическое просвещение на территории края осуществляется органами государственной власти края, органами местного самоуправления, общественными объединениями, некоммерческими организациями, средствами массовой информации, а также организациями, осуществляющими образовательную деятельность, музеями, библиотеками и иными организациями культуры, природоохранными организациями, организациями спорта и туризма, иными юридическими лицами.</w:t>
      </w:r>
      <w:r>
        <w:rPr>
          <w:rFonts w:ascii="Arial" w:hAnsi="Arial" w:cs="Arial"/>
          <w:color w:val="444444"/>
        </w:rPr>
        <w:br/>
      </w:r>
    </w:p>
    <w:p w14:paraId="07064941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Экологическое просвещение на территории края осуществляется посредством распространения экологических знаний об экологической безопасности, информации о состоянии окружающей среды и об использовании природных ресурсов в следующих формах:</w:t>
      </w:r>
    </w:p>
    <w:p w14:paraId="1734EF0C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информирование населения края о принятых и разрабатываемых нормативных правовых актах Российской Федерации и края в сфере охраны окружающей среды и природопользования, а также о мерах по реализации основных направлений государственной политики в сфере охраны окружающей среды;</w:t>
      </w:r>
    </w:p>
    <w:p w14:paraId="64C36E2F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распространение органами государственной власти края информации о состоянии окружающей среды, об экологических проблемах и о путях их решения;</w:t>
      </w:r>
    </w:p>
    <w:p w14:paraId="3866DE36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распространение и пропаганда экологических знаний, информации (включая социальную рекламу) о состоянии окружающей среды, природных ресурсов и экологической безопасности через средства массовой информации, в том числе путем выпуска специализированных радио- и телепрограмм, а также в социальных сетях и информационно-телекоммуникационной сети «Интернет»;</w:t>
      </w:r>
    </w:p>
    <w:p w14:paraId="5D678EFD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организация распространения изданий об охране окружающей среды и экологической безопасности с учетом природных особенностей и экологической обстановки на территории края;</w:t>
      </w:r>
    </w:p>
    <w:p w14:paraId="68E563CA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эколого-просветительская деятельность организаций различных форм собственности (общественный мониторинг состояния окружающей среды, общественный экологический контроль, экологические акции, конкурсы, фестивали, выставки и другое);</w:t>
      </w:r>
    </w:p>
    <w:p w14:paraId="43321B18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организация и проведение научно-практических конференций, лекториев, семинаров и форумов по проблемам экологии, охраны окружающей среды, рационального природопользования, экологической безопасности;</w:t>
      </w:r>
    </w:p>
    <w:p w14:paraId="744631F8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международное сотрудничество в сфере экологического просвещения;</w:t>
      </w:r>
    </w:p>
    <w:p w14:paraId="43F7F785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другие формы распространения информации о состоянии окружающей среды.</w:t>
      </w:r>
      <w:r>
        <w:rPr>
          <w:rFonts w:ascii="Arial" w:hAnsi="Arial" w:cs="Arial"/>
          <w:color w:val="444444"/>
        </w:rPr>
        <w:br/>
      </w:r>
    </w:p>
    <w:p w14:paraId="1ADF900C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11. Экологическая культура на территории края</w:t>
      </w:r>
    </w:p>
    <w:p w14:paraId="0DA5D0F6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Мероприятия по формированию и повышению экологической культуры на территории края осуществляются посредством реализации государственных программ, экологического образования, а также распространения экологических знаний, в том числе через средства массовой информации, информационно-телекоммуникационную сеть «Интернет», музеи, библиотеки и иные организации культуры, природоохранные организации, организации спорта и туризма.</w:t>
      </w:r>
      <w:r>
        <w:rPr>
          <w:rFonts w:ascii="Arial" w:hAnsi="Arial" w:cs="Arial"/>
          <w:color w:val="444444"/>
        </w:rPr>
        <w:br/>
      </w:r>
    </w:p>
    <w:p w14:paraId="2D4E347A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Граждане, общественные объединения и некоммерческие организации участвуют в формировании экологической культуры на территории края в соответствии с Федеральным законом «Об охране окружающей среды».</w:t>
      </w:r>
      <w:r>
        <w:rPr>
          <w:rFonts w:ascii="Arial" w:hAnsi="Arial" w:cs="Arial"/>
          <w:color w:val="444444"/>
        </w:rPr>
        <w:br/>
      </w:r>
    </w:p>
    <w:p w14:paraId="2C3FEE42" w14:textId="77777777" w:rsidR="00B65C3C" w:rsidRDefault="00B65C3C" w:rsidP="00B65C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12. Вступление в силу настоящего закона</w:t>
      </w:r>
    </w:p>
    <w:p w14:paraId="2BA42DD3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47EB4F1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по истечении десяти дней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1BF071B9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Председатель</w:t>
      </w:r>
      <w:r>
        <w:rPr>
          <w:rFonts w:ascii="Arial" w:hAnsi="Arial" w:cs="Arial"/>
          <w:color w:val="444444"/>
        </w:rPr>
        <w:br/>
        <w:t>Законодательной Думы</w:t>
      </w:r>
      <w:r>
        <w:rPr>
          <w:rFonts w:ascii="Arial" w:hAnsi="Arial" w:cs="Arial"/>
          <w:color w:val="444444"/>
        </w:rPr>
        <w:br/>
        <w:t>Хабаровского края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И.В.</w:t>
      </w:r>
      <w:proofErr w:type="gram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Зикунова</w:t>
      </w:r>
      <w:proofErr w:type="spellEnd"/>
    </w:p>
    <w:p w14:paraId="72477675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A9865CF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г. Хабаровск</w:t>
      </w:r>
    </w:p>
    <w:p w14:paraId="0386810E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28 июля 2021 года</w:t>
      </w:r>
    </w:p>
    <w:p w14:paraId="5A11BB2B" w14:textId="77777777" w:rsidR="00B65C3C" w:rsidRDefault="00B65C3C" w:rsidP="00B65C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194</w:t>
      </w:r>
    </w:p>
    <w:p w14:paraId="75464C97" w14:textId="77777777" w:rsidR="00B65C3C" w:rsidRDefault="00B65C3C" w:rsidP="00B65C3C"/>
    <w:p w14:paraId="6492E3BF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65C3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65C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65C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65C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65C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B65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65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