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588991" w14:textId="77777777" w:rsidR="00F62FC0" w:rsidRPr="00F62FC0" w:rsidRDefault="00F62FC0" w:rsidP="00F62FC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2FC0">
        <w:rPr>
          <w:rFonts w:ascii="Arial" w:hAnsi="Arial" w:cs="Arial"/>
          <w:sz w:val="24"/>
          <w:szCs w:val="24"/>
        </w:rPr>
        <w:t>ДУМА ГОРОДСКОГО ОКРУГА ВЕРХНЯЯ ПЫШМА</w:t>
      </w: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РЕШЕНИЕ</w:t>
      </w: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от 22 июля 2021 года N 38/8</w:t>
      </w: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Об утверждении Положения об особо охраняемых природных территориях местного значения городского округа Верхняя Пышма</w:t>
      </w:r>
    </w:p>
    <w:p w14:paraId="0AA24763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br/>
      </w:r>
    </w:p>
    <w:p w14:paraId="0E994DED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Рассмотрев представленный администрацией городского округа Верхняя Пышма проект решения Думы городского округа Верхняя Пышма "Об особо охраняемых природных территориях местного значения городского округа Верхняя Пышма", в целях сохранения природной среды в городских ландшафтах, природных комплексов и объектов, которые имеют особое природоохранное, научное, культурное, эстетическое, рекреационное значение для среды обитания человека, в соответствии с п. 4 ст. 94 Земельного кодекса Российской Федерации, п. 11 ст. 16 Федерального закона от 06 октября 2003 года N 131-ФЗ "Об общих принципах организации местного самоуправления в Российской Федерации", п. 8 ст. 2 Федерального закона от 14 марта 1995 года N 33-ФЗ "Об особо охраняемых природных территориях", п. 2 ст. 7 Федерального закона от 10 января 2002 года N 7-ФЗ "Об охране окружающей среды", п. 2 ст. 3, п. 2 ст. 3-2 Закона Свердловской области от 21 ноября 2005 года N 105-ОЗ "Об особо охраняемых природных территориях областного и местного значения в Свердловской области", Постановлением Правительства Свердловской области от 12.08.2015 N 731-ПП "Об утверждении Порядка согласования решения о создании особо охраняемой природной территории местного значения в Свердловской области", руководствуясь статьями 21, 42 Устава городского округа Верхняя Пышма, Дума городского округа Верхняя Пышма решила:</w:t>
      </w:r>
      <w:r w:rsidRPr="00F62FC0">
        <w:rPr>
          <w:rFonts w:ascii="Arial" w:hAnsi="Arial" w:cs="Arial"/>
        </w:rPr>
        <w:br/>
      </w:r>
    </w:p>
    <w:p w14:paraId="2A4F2FFA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04A1C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1. Утвердить Положение об особо охраняемых природных территориях местного значения городского округа Верхняя Пышма (прилагается).</w:t>
      </w:r>
      <w:r w:rsidRPr="00F62FC0">
        <w:rPr>
          <w:rFonts w:ascii="Arial" w:hAnsi="Arial" w:cs="Arial"/>
        </w:rPr>
        <w:br/>
      </w:r>
    </w:p>
    <w:p w14:paraId="2F57E82B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284D9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2. Опубликовать настоящее Решение на "Официальном интернет-портале правовой информации городского округа Верхняя Пышма" (www.верхняяпышма-право.рф), в газете "Красное знамя" и разместить на официальных сайтах городского округа Верхняя Пышма и Думы городского округа Верхняя Пышма.</w:t>
      </w:r>
      <w:r w:rsidRPr="00F62FC0">
        <w:rPr>
          <w:rFonts w:ascii="Arial" w:hAnsi="Arial" w:cs="Arial"/>
        </w:rPr>
        <w:br/>
      </w:r>
    </w:p>
    <w:p w14:paraId="765F60C1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FC9D8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 xml:space="preserve">3. Контроль исполнения настоящего Решения возложить на постоянную комиссию Думы по местному самоуправлению и безопасности (председатель А.А. </w:t>
      </w:r>
      <w:proofErr w:type="spellStart"/>
      <w:r w:rsidRPr="00F62FC0">
        <w:rPr>
          <w:rFonts w:ascii="Arial" w:hAnsi="Arial" w:cs="Arial"/>
        </w:rPr>
        <w:t>Какуша</w:t>
      </w:r>
      <w:proofErr w:type="spellEnd"/>
      <w:r w:rsidRPr="00F62FC0">
        <w:rPr>
          <w:rFonts w:ascii="Arial" w:hAnsi="Arial" w:cs="Arial"/>
        </w:rPr>
        <w:t>).</w:t>
      </w:r>
      <w:r w:rsidRPr="00F62FC0">
        <w:rPr>
          <w:rFonts w:ascii="Arial" w:hAnsi="Arial" w:cs="Arial"/>
        </w:rPr>
        <w:br/>
      </w:r>
    </w:p>
    <w:p w14:paraId="2CBF3584" w14:textId="77777777" w:rsidR="00F62FC0" w:rsidRPr="00F62FC0" w:rsidRDefault="00F62FC0" w:rsidP="00F62FC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br/>
      </w:r>
      <w:r w:rsidRPr="00F62FC0">
        <w:rPr>
          <w:rFonts w:ascii="Arial" w:hAnsi="Arial" w:cs="Arial"/>
        </w:rPr>
        <w:br/>
        <w:t>Председатель Думы</w:t>
      </w:r>
      <w:r w:rsidRPr="00F62FC0">
        <w:rPr>
          <w:rFonts w:ascii="Arial" w:hAnsi="Arial" w:cs="Arial"/>
        </w:rPr>
        <w:br/>
        <w:t>городского округа Верхняя Пышма</w:t>
      </w:r>
      <w:r w:rsidRPr="00F62FC0">
        <w:rPr>
          <w:rFonts w:ascii="Arial" w:hAnsi="Arial" w:cs="Arial"/>
        </w:rPr>
        <w:br/>
        <w:t>И.С.ЗЕРНОВ</w:t>
      </w:r>
    </w:p>
    <w:p w14:paraId="3E74DED2" w14:textId="77777777" w:rsidR="00F62FC0" w:rsidRPr="00F62FC0" w:rsidRDefault="00F62FC0" w:rsidP="00F62FC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lastRenderedPageBreak/>
        <w:br/>
      </w:r>
      <w:r w:rsidRPr="00F62FC0">
        <w:rPr>
          <w:rFonts w:ascii="Arial" w:hAnsi="Arial" w:cs="Arial"/>
        </w:rPr>
        <w:br/>
        <w:t>Исполняющий полномочия Главы</w:t>
      </w:r>
      <w:r w:rsidRPr="00F62FC0">
        <w:rPr>
          <w:rFonts w:ascii="Arial" w:hAnsi="Arial" w:cs="Arial"/>
        </w:rPr>
        <w:br/>
        <w:t>городского округа Верхняя Пышма</w:t>
      </w:r>
      <w:r w:rsidRPr="00F62FC0">
        <w:rPr>
          <w:rFonts w:ascii="Arial" w:hAnsi="Arial" w:cs="Arial"/>
        </w:rPr>
        <w:br/>
        <w:t>В.Н.НИКОЛИШИН</w:t>
      </w:r>
    </w:p>
    <w:p w14:paraId="2494FE46" w14:textId="77777777" w:rsidR="00F62FC0" w:rsidRPr="00F62FC0" w:rsidRDefault="00F62FC0" w:rsidP="00F62FC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Утверждено</w:t>
      </w:r>
      <w:r w:rsidRPr="00F62FC0">
        <w:rPr>
          <w:rFonts w:ascii="Arial" w:hAnsi="Arial" w:cs="Arial"/>
          <w:sz w:val="24"/>
          <w:szCs w:val="24"/>
        </w:rPr>
        <w:br/>
        <w:t>Решением Думы</w:t>
      </w:r>
      <w:r w:rsidRPr="00F62FC0">
        <w:rPr>
          <w:rFonts w:ascii="Arial" w:hAnsi="Arial" w:cs="Arial"/>
          <w:sz w:val="24"/>
          <w:szCs w:val="24"/>
        </w:rPr>
        <w:br/>
        <w:t>городского округа Верхняя Пышма</w:t>
      </w:r>
      <w:r w:rsidRPr="00F62FC0">
        <w:rPr>
          <w:rFonts w:ascii="Arial" w:hAnsi="Arial" w:cs="Arial"/>
          <w:sz w:val="24"/>
          <w:szCs w:val="24"/>
        </w:rPr>
        <w:br/>
        <w:t>от 22 июля 2021 г. N 38/8</w:t>
      </w:r>
    </w:p>
    <w:p w14:paraId="02EB910F" w14:textId="77777777" w:rsidR="00F62FC0" w:rsidRPr="00F62FC0" w:rsidRDefault="00F62FC0" w:rsidP="00F62FC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62FC0">
        <w:rPr>
          <w:rFonts w:ascii="Arial" w:hAnsi="Arial" w:cs="Arial"/>
          <w:b/>
          <w:bCs/>
        </w:rPr>
        <w:br/>
      </w:r>
      <w:r w:rsidRPr="00F62FC0">
        <w:rPr>
          <w:rFonts w:ascii="Arial" w:hAnsi="Arial" w:cs="Arial"/>
          <w:b/>
          <w:bCs/>
        </w:rPr>
        <w:br/>
        <w:t>ПОЛОЖЕНИЕ ОБ ОСОБО ОХРАНЯЕМЫХ ПРИРОДНЫХ ТЕРРИТОРИЯХ МЕСТНОГО ЗНАЧЕНИЯ ГОРОДСКОГО ОКРУГА ВЕРХНЯЯ ПЫШМА</w:t>
      </w:r>
    </w:p>
    <w:p w14:paraId="2228A6D2" w14:textId="77777777" w:rsidR="00F62FC0" w:rsidRPr="00F62FC0" w:rsidRDefault="00F62FC0" w:rsidP="00F62FC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0C948CE1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D3BE7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1. Настоящее Положение об особо охраняемых природных территориях местного значения городского округа Верхняя Пышма (далее - Положение) регулирует отношения в области организации, охраны и использования особо охраняемых природных территорий местного значения городского округа Верхняя Пышма (далее - городской округ) в целях сохранения природной среды в городских ландшафтах для оздоровления среды обитания человека.</w:t>
      </w:r>
      <w:r w:rsidRPr="00F62FC0">
        <w:rPr>
          <w:rFonts w:ascii="Arial" w:hAnsi="Arial" w:cs="Arial"/>
        </w:rPr>
        <w:br/>
      </w:r>
    </w:p>
    <w:p w14:paraId="5D1FCE2E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59C92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2. Особо охраняемые природные территории местного значения в городском округе (далее - ООПТ местного значения) представляют собой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которые изъяты полностью или частично из хозяйственного использования и для которых установлен режим особой охраны.</w:t>
      </w:r>
      <w:r w:rsidRPr="00F62FC0">
        <w:rPr>
          <w:rFonts w:ascii="Arial" w:hAnsi="Arial" w:cs="Arial"/>
        </w:rPr>
        <w:br/>
      </w:r>
    </w:p>
    <w:p w14:paraId="2BC4490F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38AE2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3. Создание ООПТ местного значения способствует решению следующих задач в области охраны окружающей среды:</w:t>
      </w:r>
      <w:r w:rsidRPr="00F62FC0">
        <w:rPr>
          <w:rFonts w:ascii="Arial" w:hAnsi="Arial" w:cs="Arial"/>
        </w:rPr>
        <w:br/>
      </w:r>
    </w:p>
    <w:p w14:paraId="6863D00C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1554B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1) обеспечение благоприятной окружающей среды;</w:t>
      </w:r>
      <w:r w:rsidRPr="00F62FC0">
        <w:rPr>
          <w:rFonts w:ascii="Arial" w:hAnsi="Arial" w:cs="Arial"/>
        </w:rPr>
        <w:br/>
      </w:r>
    </w:p>
    <w:p w14:paraId="77A1FE87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E6A8B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2) улучшение состояния природной среды в городских ландшафтах;</w:t>
      </w:r>
      <w:r w:rsidRPr="00F62FC0">
        <w:rPr>
          <w:rFonts w:ascii="Arial" w:hAnsi="Arial" w:cs="Arial"/>
        </w:rPr>
        <w:br/>
      </w:r>
    </w:p>
    <w:p w14:paraId="6A3A26BE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D3578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3) повышение эстетического уровня городской застройки;</w:t>
      </w:r>
      <w:r w:rsidRPr="00F62FC0">
        <w:rPr>
          <w:rFonts w:ascii="Arial" w:hAnsi="Arial" w:cs="Arial"/>
        </w:rPr>
        <w:br/>
      </w:r>
    </w:p>
    <w:p w14:paraId="4E290C64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D4354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lastRenderedPageBreak/>
        <w:t>4) создание условий для отдыха населения (в том числе массового) и сохранение рекреационных ресурсов;</w:t>
      </w:r>
      <w:r w:rsidRPr="00F62FC0">
        <w:rPr>
          <w:rFonts w:ascii="Arial" w:hAnsi="Arial" w:cs="Arial"/>
        </w:rPr>
        <w:br/>
      </w:r>
    </w:p>
    <w:p w14:paraId="389CAFAE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C6898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5) сохранение растительного мира и его разнообразия;</w:t>
      </w:r>
      <w:r w:rsidRPr="00F62FC0">
        <w:rPr>
          <w:rFonts w:ascii="Arial" w:hAnsi="Arial" w:cs="Arial"/>
        </w:rPr>
        <w:br/>
      </w:r>
    </w:p>
    <w:p w14:paraId="6D158CDF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A3860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6) экологическое воспитание населения.</w:t>
      </w:r>
      <w:r w:rsidRPr="00F62FC0">
        <w:rPr>
          <w:rFonts w:ascii="Arial" w:hAnsi="Arial" w:cs="Arial"/>
        </w:rPr>
        <w:br/>
      </w:r>
    </w:p>
    <w:p w14:paraId="5EE1B455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00BA8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4. Охрана и использование ООПТ местного значения осуществляются на принципах приоритета интересов охраны над интересами их использования, недопустимости хозяйственной деятельности на ООПТ местного значения, несовместимой с их режимом, строго целевого характера использования ООПТ местного значения.</w:t>
      </w:r>
      <w:r w:rsidRPr="00F62FC0">
        <w:rPr>
          <w:rFonts w:ascii="Arial" w:hAnsi="Arial" w:cs="Arial"/>
        </w:rPr>
        <w:br/>
      </w:r>
    </w:p>
    <w:p w14:paraId="2F5BD94A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BBAA1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5. Отношения, возникающие при пользовании землями, водными, лесными и иными природными ресурсами ООПТ местного значения, регулируются соответствующим законодательством Российской Федерации и Свердловской области.</w:t>
      </w:r>
      <w:r w:rsidRPr="00F62FC0">
        <w:rPr>
          <w:rFonts w:ascii="Arial" w:hAnsi="Arial" w:cs="Arial"/>
        </w:rPr>
        <w:br/>
      </w:r>
    </w:p>
    <w:p w14:paraId="6423AF04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E2876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6. Имущественные отношения в области организации, функционирования, использования и охраны ООПТ местного значения регулируются гражданским законодательством, если иное не предусмотрено федеральным законом.</w:t>
      </w:r>
      <w:r w:rsidRPr="00F62FC0">
        <w:rPr>
          <w:rFonts w:ascii="Arial" w:hAnsi="Arial" w:cs="Arial"/>
        </w:rPr>
        <w:br/>
      </w:r>
    </w:p>
    <w:p w14:paraId="7C6301F1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E7AE6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7. Пользователи и собственники земельных участков в границах территории ООПТ местного значения обязаны соблюдать режим его особой охраны.</w:t>
      </w:r>
      <w:r w:rsidRPr="00F62FC0">
        <w:rPr>
          <w:rFonts w:ascii="Arial" w:hAnsi="Arial" w:cs="Arial"/>
        </w:rPr>
        <w:br/>
      </w:r>
    </w:p>
    <w:p w14:paraId="46CDCF9A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21F22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8. Администрация городского округа (далее - Администрация) ведет реестр ООПТ местного значения и обеспечивает своевременное поступление сведений, необходимых для ведения государственных кадастров особо охраняемых природных территорий, в уполномоченный исполнительный орган государственной власти Свердловской области в сфере организации, функционирования и упразднения в Свердловской области особо охраняемых природных территорий областного значения, организации и функционирования в Свердловской области особо охраняемых природных территорий местного значения.</w:t>
      </w:r>
      <w:r w:rsidRPr="00F62FC0">
        <w:rPr>
          <w:rFonts w:ascii="Arial" w:hAnsi="Arial" w:cs="Arial"/>
        </w:rPr>
        <w:br/>
      </w:r>
    </w:p>
    <w:p w14:paraId="46915389" w14:textId="77777777" w:rsidR="00F62FC0" w:rsidRPr="00F62FC0" w:rsidRDefault="00F62FC0" w:rsidP="00F62FC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Глава 2. ОРГАНИЗАЦИЯ, ИЗМЕНЕНИЕ ГРАНИЦ И УПРАЗДНЕНИЕ ООПТ МЕСТНОГО ЗНАЧЕНИЯ</w:t>
      </w:r>
    </w:p>
    <w:p w14:paraId="503E9618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10312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9. Организация ООПТ местного значения осуществляется Администрацией в пределах полномочий, установленных законодательством Российской Федерации, Свердловской области и нормативными правовыми актами городского округа.</w:t>
      </w:r>
      <w:r w:rsidRPr="00F62FC0">
        <w:rPr>
          <w:rFonts w:ascii="Arial" w:hAnsi="Arial" w:cs="Arial"/>
        </w:rPr>
        <w:br/>
      </w:r>
    </w:p>
    <w:p w14:paraId="03AF6FAE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C2B24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10. ООПТ местного значения создаются на земельных участках, находящихся в собственности городского округа.</w:t>
      </w:r>
      <w:r w:rsidRPr="00F62FC0">
        <w:rPr>
          <w:rFonts w:ascii="Arial" w:hAnsi="Arial" w:cs="Arial"/>
        </w:rPr>
        <w:br/>
      </w:r>
    </w:p>
    <w:p w14:paraId="76F00879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208A8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11. Понятие, категории, режим охраны ООПТ местного значения устанавливаются решением Думы городского округа в соответствии с законодательством Российской Федерации и Свердловской области.</w:t>
      </w:r>
      <w:r w:rsidRPr="00F62FC0">
        <w:rPr>
          <w:rFonts w:ascii="Arial" w:hAnsi="Arial" w:cs="Arial"/>
        </w:rPr>
        <w:br/>
      </w:r>
    </w:p>
    <w:p w14:paraId="24931B3B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86633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12. На территории городского округа могут быть организованы следующие категории ООПТ местного значения:</w:t>
      </w:r>
      <w:r w:rsidRPr="00F62FC0">
        <w:rPr>
          <w:rFonts w:ascii="Arial" w:hAnsi="Arial" w:cs="Arial"/>
        </w:rPr>
        <w:br/>
      </w:r>
    </w:p>
    <w:p w14:paraId="1DC57C1C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6FFE2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1) охраняемые природные ландшафты - уникальные природные ландшафты, имеющие особое экологическое, культурное и рекреационное значение;</w:t>
      </w:r>
      <w:r w:rsidRPr="00F62FC0">
        <w:rPr>
          <w:rFonts w:ascii="Arial" w:hAnsi="Arial" w:cs="Arial"/>
        </w:rPr>
        <w:br/>
      </w:r>
    </w:p>
    <w:p w14:paraId="25036668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C6D70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2) памятники ландшафтной архитектуры - расположенные в границах населенных пунктов уникальные природно-антропогенные ландшафты площадью менее пяти гектаров, имеющие особое экологическое, культурное и рекреационное значение;</w:t>
      </w:r>
      <w:r w:rsidRPr="00F62FC0">
        <w:rPr>
          <w:rFonts w:ascii="Arial" w:hAnsi="Arial" w:cs="Arial"/>
        </w:rPr>
        <w:br/>
      </w:r>
    </w:p>
    <w:p w14:paraId="567F2A5E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93954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3) городские парки - расположенные в границах города Верхняя Пышма благоустроенные озелененные территории площадью более пяти гектаров, имеющие особое экологическое и культурное значение и предназначенные для отдыха населения;</w:t>
      </w:r>
      <w:r w:rsidRPr="00F62FC0">
        <w:rPr>
          <w:rFonts w:ascii="Arial" w:hAnsi="Arial" w:cs="Arial"/>
        </w:rPr>
        <w:br/>
      </w:r>
    </w:p>
    <w:p w14:paraId="16693BE9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C1ECD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4) парки-выставки - особо охраняемые природные территории местного значения, предназначенные для выращивания в научных, культурных и рекреационных целях редких древесных, кустарниковых и цветочных растений.</w:t>
      </w:r>
      <w:r w:rsidRPr="00F62FC0">
        <w:rPr>
          <w:rFonts w:ascii="Arial" w:hAnsi="Arial" w:cs="Arial"/>
        </w:rPr>
        <w:br/>
      </w:r>
    </w:p>
    <w:p w14:paraId="5DA69169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55B69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13. Решение о создании, утверждении границ, упразднении ООПТ местного значения принимается Думой городского округа по представлению Главы городского округа.</w:t>
      </w:r>
      <w:r w:rsidRPr="00F62FC0">
        <w:rPr>
          <w:rFonts w:ascii="Arial" w:hAnsi="Arial" w:cs="Arial"/>
        </w:rPr>
        <w:br/>
      </w:r>
    </w:p>
    <w:p w14:paraId="6630A50E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90916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Одновременно с внесением в Думу городского округа проекта решения об образовании, утверждении границ, упразднении ООПТ местного значения в Думу городского округа представляются следующие документы и материалы:</w:t>
      </w:r>
      <w:r w:rsidRPr="00F62FC0">
        <w:rPr>
          <w:rFonts w:ascii="Arial" w:hAnsi="Arial" w:cs="Arial"/>
        </w:rPr>
        <w:br/>
      </w:r>
    </w:p>
    <w:p w14:paraId="6E1E8C9F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5A4E0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1) письмо Администрации о согласовании с уполномоченным исполнительным органом государственной власти Свердловской области решения о создании ООПТ (в случаях если создаваемая ООПТ местного значения будет занимать более 5 процентов от общей площади земельных участков, находящихся в собственности городского округа);</w:t>
      </w:r>
      <w:r w:rsidRPr="00F62FC0">
        <w:rPr>
          <w:rFonts w:ascii="Arial" w:hAnsi="Arial" w:cs="Arial"/>
        </w:rPr>
        <w:br/>
      </w:r>
    </w:p>
    <w:p w14:paraId="6492FB9E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BB8DB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lastRenderedPageBreak/>
        <w:t>2) проект паспорта ООПТ местного значения, форма которого приведена в приложении 1 к настоящему Положению;</w:t>
      </w:r>
      <w:r w:rsidRPr="00F62FC0">
        <w:rPr>
          <w:rFonts w:ascii="Arial" w:hAnsi="Arial" w:cs="Arial"/>
        </w:rPr>
        <w:br/>
      </w:r>
    </w:p>
    <w:p w14:paraId="237FAF4F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52603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3) материалы экологического обследования и характеристика территории, содержащая основание организации в данной местности ООПТ местного значения, обоснование ее границ и площади, общую характеристику земель, состав и характеристику насаждений, водных, почвенных и геологических ресурсов, объектов и феноменов, данные о наличии редких и охраняемых видов растительного и животного мира;</w:t>
      </w:r>
      <w:r w:rsidRPr="00F62FC0">
        <w:rPr>
          <w:rFonts w:ascii="Arial" w:hAnsi="Arial" w:cs="Arial"/>
        </w:rPr>
        <w:br/>
      </w:r>
    </w:p>
    <w:p w14:paraId="4D4049C2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A7D4E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4) картографический материал с указанием места расположения ООПТ местного значения, границ ООПТ местного значения (далее - ситуационный план);</w:t>
      </w:r>
      <w:r w:rsidRPr="00F62FC0">
        <w:rPr>
          <w:rFonts w:ascii="Arial" w:hAnsi="Arial" w:cs="Arial"/>
        </w:rPr>
        <w:br/>
      </w:r>
    </w:p>
    <w:p w14:paraId="4885ED68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180FA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5) иные сведения.</w:t>
      </w:r>
      <w:r w:rsidRPr="00F62FC0">
        <w:rPr>
          <w:rFonts w:ascii="Arial" w:hAnsi="Arial" w:cs="Arial"/>
        </w:rPr>
        <w:br/>
      </w:r>
    </w:p>
    <w:p w14:paraId="4FEDDAA0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903DD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14. Принятие решения о создании ООПТ местного значения является основанием для прекращения на этой территории хозяйственной и иной деятельности, оказывающей негативное воздействие на окружающую среду и ведущую к деградации и (или) уничтожению ООПТ местного значения. Сведения о границах ООПТ подлежат внесению в Единый государственный реестр недвижимости в соответствии со статьей 10 Федерального закона от 13 июля 2015 года N 218-ФЗ "О государственной регистрации недвижимости".</w:t>
      </w:r>
      <w:r w:rsidRPr="00F62FC0">
        <w:rPr>
          <w:rFonts w:ascii="Arial" w:hAnsi="Arial" w:cs="Arial"/>
        </w:rPr>
        <w:br/>
      </w:r>
    </w:p>
    <w:p w14:paraId="70462A05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70205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15. Границы ООПТ местного значения обозначаются на местности специальными информационными знаками.</w:t>
      </w:r>
      <w:r w:rsidRPr="00F62FC0">
        <w:rPr>
          <w:rFonts w:ascii="Arial" w:hAnsi="Arial" w:cs="Arial"/>
        </w:rPr>
        <w:br/>
      </w:r>
    </w:p>
    <w:p w14:paraId="43A54B90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0B3AC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16. Паспорт ООПТ местного значения и ситуационный план утверждаются Думой городского округа одновременно с принятием решения об образовании и утверждении границ ООПТ местного значения и является неотъемлемой частью материалов об образовании ООПТ местного значения.</w:t>
      </w:r>
      <w:r w:rsidRPr="00F62FC0">
        <w:rPr>
          <w:rFonts w:ascii="Arial" w:hAnsi="Arial" w:cs="Arial"/>
        </w:rPr>
        <w:br/>
      </w:r>
    </w:p>
    <w:p w14:paraId="2E099797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947FC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17. Все ООПТ местного значения учитываются при разработке территориальных комплексных схем, схем землеустройства и районной планировки.</w:t>
      </w:r>
      <w:r w:rsidRPr="00F62FC0">
        <w:rPr>
          <w:rFonts w:ascii="Arial" w:hAnsi="Arial" w:cs="Arial"/>
        </w:rPr>
        <w:br/>
      </w:r>
    </w:p>
    <w:p w14:paraId="1C1B5701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58DA3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18. Финансирование содержания, функционирования и охраны ООПТ местного значения осуществляется:</w:t>
      </w:r>
      <w:r w:rsidRPr="00F62FC0">
        <w:rPr>
          <w:rFonts w:ascii="Arial" w:hAnsi="Arial" w:cs="Arial"/>
        </w:rPr>
        <w:br/>
      </w:r>
    </w:p>
    <w:p w14:paraId="0477A2F9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3EE7D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1) за счет средств местного бюджета;</w:t>
      </w:r>
      <w:r w:rsidRPr="00F62FC0">
        <w:rPr>
          <w:rFonts w:ascii="Arial" w:hAnsi="Arial" w:cs="Arial"/>
        </w:rPr>
        <w:br/>
      </w:r>
    </w:p>
    <w:p w14:paraId="1DD12EEB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1AA6F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lastRenderedPageBreak/>
        <w:t>2) из иных источников, не запрещенных законодательством Российской Федерации.</w:t>
      </w:r>
      <w:r w:rsidRPr="00F62FC0">
        <w:rPr>
          <w:rFonts w:ascii="Arial" w:hAnsi="Arial" w:cs="Arial"/>
        </w:rPr>
        <w:br/>
      </w:r>
    </w:p>
    <w:p w14:paraId="43F465F3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7FE69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19. Решение об изменении границ или упразднении ООПТ принимается Думой городского округа по представлению Главы городского округа.</w:t>
      </w:r>
      <w:r w:rsidRPr="00F62FC0">
        <w:rPr>
          <w:rFonts w:ascii="Arial" w:hAnsi="Arial" w:cs="Arial"/>
        </w:rPr>
        <w:br/>
      </w:r>
    </w:p>
    <w:p w14:paraId="71E7C188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871DE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20. Упразднение ООПТ местного значения может осуществляться в случае необратимых разрушений природных комплексов и (или) объектов, для охраны которых она организована. Необратимым разрушением природного комплекса признается замещение входящих в него природных объектов на антропогенные или природно-антропогенные с нарушением рельефа и гидрологических характеристик и (или) полным уничтожением почвенно-растительного покрова. Также необратимым разрушением природного объекта признается его безвозвратное изъятие из природы, полное усыхание древесно-кустарниковой растительности, физическое или биологическое прекращение существования в иных формах.</w:t>
      </w:r>
      <w:r w:rsidRPr="00F62FC0">
        <w:rPr>
          <w:rFonts w:ascii="Arial" w:hAnsi="Arial" w:cs="Arial"/>
        </w:rPr>
        <w:br/>
      </w:r>
    </w:p>
    <w:p w14:paraId="70354E67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DAFD1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21. Изменение границ ООПТ может осуществляться в следующих случаях:</w:t>
      </w:r>
      <w:r w:rsidRPr="00F62FC0">
        <w:rPr>
          <w:rFonts w:ascii="Arial" w:hAnsi="Arial" w:cs="Arial"/>
        </w:rPr>
        <w:br/>
      </w:r>
    </w:p>
    <w:p w14:paraId="501EBC11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1BB88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1) увеличение или сокращение площади ООПТ местного значения;</w:t>
      </w:r>
      <w:r w:rsidRPr="00F62FC0">
        <w:rPr>
          <w:rFonts w:ascii="Arial" w:hAnsi="Arial" w:cs="Arial"/>
        </w:rPr>
        <w:br/>
      </w:r>
    </w:p>
    <w:p w14:paraId="172424B4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0CE21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2) строительство социально значимых линейных объектов, необходимых для жизнеобеспечения населения.</w:t>
      </w:r>
      <w:r w:rsidRPr="00F62FC0">
        <w:rPr>
          <w:rFonts w:ascii="Arial" w:hAnsi="Arial" w:cs="Arial"/>
        </w:rPr>
        <w:br/>
      </w:r>
    </w:p>
    <w:p w14:paraId="14109F6F" w14:textId="77777777" w:rsidR="00F62FC0" w:rsidRPr="00F62FC0" w:rsidRDefault="00F62FC0" w:rsidP="00F62FC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Глава 3. УПРАВЛЕНИЕ И МУНИЦИПАЛЬНЫЙ КОНТРОЛЬ ООПТ МЕСТНОГО ЗНАЧЕНИЯ</w:t>
      </w:r>
    </w:p>
    <w:p w14:paraId="5CC117D3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BE3D3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22. Управление ООПТ местного значения осуществляет Администрация.</w:t>
      </w:r>
      <w:r w:rsidRPr="00F62FC0">
        <w:rPr>
          <w:rFonts w:ascii="Arial" w:hAnsi="Arial" w:cs="Arial"/>
        </w:rPr>
        <w:br/>
      </w:r>
    </w:p>
    <w:p w14:paraId="211FFE41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9CCF7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23. К функциям управления ООПТ местного значения относятся:</w:t>
      </w:r>
      <w:r w:rsidRPr="00F62FC0">
        <w:rPr>
          <w:rFonts w:ascii="Arial" w:hAnsi="Arial" w:cs="Arial"/>
        </w:rPr>
        <w:br/>
      </w:r>
    </w:p>
    <w:p w14:paraId="6CE91943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B1102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1) разработка комплексных программ, направленных на развитие, содержание, охрану и использование ООПТ местного значения;</w:t>
      </w:r>
      <w:r w:rsidRPr="00F62FC0">
        <w:rPr>
          <w:rFonts w:ascii="Arial" w:hAnsi="Arial" w:cs="Arial"/>
        </w:rPr>
        <w:br/>
      </w:r>
    </w:p>
    <w:p w14:paraId="1D484256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59117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2) разработка годового плана мероприятий, проводимых в границах ООПТ местного значения;</w:t>
      </w:r>
      <w:r w:rsidRPr="00F62FC0">
        <w:rPr>
          <w:rFonts w:ascii="Arial" w:hAnsi="Arial" w:cs="Arial"/>
        </w:rPr>
        <w:br/>
      </w:r>
    </w:p>
    <w:p w14:paraId="543C13DE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316E0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 xml:space="preserve">3) информирование населения о вновь создаваемых и действующих ООПТ местного значения, о проектах, реализуемых в границах ООПТ местного значения, </w:t>
      </w:r>
      <w:r w:rsidRPr="00F62FC0">
        <w:rPr>
          <w:rFonts w:ascii="Arial" w:hAnsi="Arial" w:cs="Arial"/>
        </w:rPr>
        <w:lastRenderedPageBreak/>
        <w:t>о создании, изменении границ и упразднении ООПТ местного значения;</w:t>
      </w:r>
      <w:r w:rsidRPr="00F62FC0">
        <w:rPr>
          <w:rFonts w:ascii="Arial" w:hAnsi="Arial" w:cs="Arial"/>
        </w:rPr>
        <w:br/>
      </w:r>
    </w:p>
    <w:p w14:paraId="00214015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41BA8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4) осуществление пропагандистской и просветительской деятельности по вопросам охраны и соблюдения режима использования ООПТ местного значения;</w:t>
      </w:r>
      <w:r w:rsidRPr="00F62FC0">
        <w:rPr>
          <w:rFonts w:ascii="Arial" w:hAnsi="Arial" w:cs="Arial"/>
        </w:rPr>
        <w:br/>
      </w:r>
    </w:p>
    <w:p w14:paraId="30C5AE16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450BA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5) привлечение граждан, общественных и религиозных объединений и иных некоммерческих организаций к осуществлению общественного контроля за соблюдением режима охраны и использования ООПТ местного значения.</w:t>
      </w:r>
      <w:r w:rsidRPr="00F62FC0">
        <w:rPr>
          <w:rFonts w:ascii="Arial" w:hAnsi="Arial" w:cs="Arial"/>
        </w:rPr>
        <w:br/>
      </w:r>
    </w:p>
    <w:p w14:paraId="6289A73E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1CDCA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24. Порядок организации и осуществления муниципального контроля в сфере охраны и использования ООПТ местного значения устанавливается в соответствии с положением, утверждаемым Думой городского округа.</w:t>
      </w:r>
      <w:r w:rsidRPr="00F62FC0">
        <w:rPr>
          <w:rFonts w:ascii="Arial" w:hAnsi="Arial" w:cs="Arial"/>
        </w:rPr>
        <w:br/>
      </w:r>
    </w:p>
    <w:p w14:paraId="52A0972C" w14:textId="77777777" w:rsidR="00F62FC0" w:rsidRPr="00F62FC0" w:rsidRDefault="00F62FC0" w:rsidP="00F62FC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Глава 4. РЕЖИМ ОСОБОЙ ОХРАНЫ ООПТ МЕСТНОГО ЗНАЧЕНИЯ. ОТВЕТСТВЕННОСТЬ ЗА НАРУШЕНИЯ ПРАВИЛ ОХРАНЫ, ИСПОЛЬЗОВАНИЕ ООПТ МЕСТНОГО ЗНАЧЕНИЯ</w:t>
      </w:r>
    </w:p>
    <w:p w14:paraId="75D45630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B5C28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25. Режимом особой охраны в границах территорий, на которых расположены ООПТ местного значения, запрещается хозяйственная и иная деятельность, причиняющая вред или ухудшающая их состояние, влекущая к деградации, изменению исторически сложившегося природного ландшафта, снижению или уничтожению экологических, эстетических и рекреационных качеств территорий, на которых расположены ООПТ местного значения.</w:t>
      </w:r>
      <w:r w:rsidRPr="00F62FC0">
        <w:rPr>
          <w:rFonts w:ascii="Arial" w:hAnsi="Arial" w:cs="Arial"/>
        </w:rPr>
        <w:br/>
      </w:r>
    </w:p>
    <w:p w14:paraId="5F0B59F3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69D03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26. Юридические и физические лица, индивидуальные предприниматели обязаны соблюдать установленный для территории ООПТ местного значения режим охраны и использования.</w:t>
      </w:r>
      <w:r w:rsidRPr="00F62FC0">
        <w:rPr>
          <w:rFonts w:ascii="Arial" w:hAnsi="Arial" w:cs="Arial"/>
        </w:rPr>
        <w:br/>
      </w:r>
    </w:p>
    <w:p w14:paraId="34425ED9" w14:textId="77777777" w:rsidR="00F62FC0" w:rsidRPr="00F62FC0" w:rsidRDefault="00F62FC0" w:rsidP="00F62F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D6DBE" w14:textId="77777777" w:rsidR="00F62FC0" w:rsidRPr="00F62FC0" w:rsidRDefault="00F62FC0" w:rsidP="00F62F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2FC0">
        <w:rPr>
          <w:rFonts w:ascii="Arial" w:hAnsi="Arial" w:cs="Arial"/>
        </w:rPr>
        <w:t>27. Законодательством Российской Федерации устанавливается уголовная ответственность за нарушение режима особо охраняемых природных территорий.</w:t>
      </w:r>
      <w:r w:rsidRPr="00F62FC0">
        <w:rPr>
          <w:rFonts w:ascii="Arial" w:hAnsi="Arial" w:cs="Arial"/>
        </w:rPr>
        <w:br/>
      </w:r>
    </w:p>
    <w:p w14:paraId="5CA7F3BA" w14:textId="77777777" w:rsidR="00F62FC0" w:rsidRPr="00F62FC0" w:rsidRDefault="00F62FC0" w:rsidP="00F62FC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Приложение 1</w:t>
      </w:r>
      <w:r w:rsidRPr="00F62FC0">
        <w:rPr>
          <w:rFonts w:ascii="Arial" w:hAnsi="Arial" w:cs="Arial"/>
          <w:sz w:val="24"/>
          <w:szCs w:val="24"/>
        </w:rPr>
        <w:br/>
        <w:t>к Положению об особо охраняемых</w:t>
      </w:r>
      <w:r w:rsidRPr="00F62FC0">
        <w:rPr>
          <w:rFonts w:ascii="Arial" w:hAnsi="Arial" w:cs="Arial"/>
          <w:sz w:val="24"/>
          <w:szCs w:val="24"/>
        </w:rPr>
        <w:br/>
        <w:t>природных территориях местного значения</w:t>
      </w:r>
      <w:r w:rsidRPr="00F62FC0">
        <w:rPr>
          <w:rFonts w:ascii="Arial" w:hAnsi="Arial" w:cs="Arial"/>
          <w:sz w:val="24"/>
          <w:szCs w:val="24"/>
        </w:rPr>
        <w:br/>
        <w:t>городского округа Верхняя Пышма</w:t>
      </w:r>
      <w:r w:rsidRPr="00F62FC0">
        <w:rPr>
          <w:rFonts w:ascii="Arial" w:hAnsi="Arial" w:cs="Arial"/>
          <w:sz w:val="24"/>
          <w:szCs w:val="24"/>
        </w:rPr>
        <w:br/>
      </w:r>
      <w:r w:rsidRPr="00F62FC0">
        <w:rPr>
          <w:rFonts w:ascii="Arial" w:hAnsi="Arial" w:cs="Arial"/>
          <w:sz w:val="24"/>
          <w:szCs w:val="24"/>
        </w:rPr>
        <w:br/>
        <w:t>форма</w:t>
      </w:r>
    </w:p>
    <w:p w14:paraId="323E2161" w14:textId="77777777" w:rsidR="00F62FC0" w:rsidRPr="00F62FC0" w:rsidRDefault="00F62FC0" w:rsidP="00F62FC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62FC0">
        <w:rPr>
          <w:rFonts w:ascii="Arial" w:hAnsi="Arial" w:cs="Arial"/>
          <w:b/>
          <w:bCs/>
        </w:rPr>
        <w:br/>
        <w:t>ПАСПОРТ особо охраняемой природной территории местного значения в городском округе Верхняя Пышма</w:t>
      </w:r>
    </w:p>
    <w:p w14:paraId="149354EA" w14:textId="77777777" w:rsidR="00F62FC0" w:rsidRPr="00F62FC0" w:rsidRDefault="00F62FC0" w:rsidP="00F62FC0">
      <w:pPr>
        <w:pStyle w:val="unformattext"/>
        <w:spacing w:before="0" w:beforeAutospacing="0" w:after="0" w:afterAutospacing="0"/>
        <w:jc w:val="center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lastRenderedPageBreak/>
        <w:br/>
        <w:t>___________________________________________________________________________</w:t>
      </w:r>
      <w:r w:rsidRPr="00F62FC0">
        <w:rPr>
          <w:rFonts w:ascii="Courier New" w:hAnsi="Courier New" w:cs="Courier New"/>
          <w:spacing w:val="-18"/>
        </w:rPr>
        <w:br/>
        <w:t>(название особо охраняемой природной территории местного значения)</w:t>
      </w:r>
    </w:p>
    <w:p w14:paraId="732D6434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br/>
      </w:r>
      <w:r w:rsidRPr="00F62FC0">
        <w:rPr>
          <w:rFonts w:ascii="Courier New" w:hAnsi="Courier New" w:cs="Courier New"/>
          <w:spacing w:val="-18"/>
        </w:rPr>
        <w:br/>
        <w:t>    1. Графическое   описание   </w:t>
      </w:r>
      <w:proofErr w:type="gramStart"/>
      <w:r w:rsidRPr="00F62FC0">
        <w:rPr>
          <w:rFonts w:ascii="Courier New" w:hAnsi="Courier New" w:cs="Courier New"/>
          <w:spacing w:val="-18"/>
        </w:rPr>
        <w:t>местоположения  границ</w:t>
      </w:r>
      <w:proofErr w:type="gramEnd"/>
      <w:r w:rsidRPr="00F62FC0">
        <w:rPr>
          <w:rFonts w:ascii="Courier New" w:hAnsi="Courier New" w:cs="Courier New"/>
          <w:spacing w:val="-18"/>
        </w:rPr>
        <w:t xml:space="preserve">   особо   охраняемой </w:t>
      </w:r>
    </w:p>
    <w:p w14:paraId="2F6A1EDF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природной   </w:t>
      </w:r>
      <w:proofErr w:type="gramStart"/>
      <w:r w:rsidRPr="00F62FC0">
        <w:rPr>
          <w:rFonts w:ascii="Courier New" w:hAnsi="Courier New" w:cs="Courier New"/>
          <w:spacing w:val="-18"/>
        </w:rPr>
        <w:t>территории  местного</w:t>
      </w:r>
      <w:proofErr w:type="gramEnd"/>
      <w:r w:rsidRPr="00F62FC0">
        <w:rPr>
          <w:rFonts w:ascii="Courier New" w:hAnsi="Courier New" w:cs="Courier New"/>
          <w:spacing w:val="-18"/>
        </w:rPr>
        <w:t xml:space="preserve">  значения  (далее  -  ООПТ  МЗ),  перечень </w:t>
      </w:r>
    </w:p>
    <w:p w14:paraId="152F0DC8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F62FC0">
        <w:rPr>
          <w:rFonts w:ascii="Courier New" w:hAnsi="Courier New" w:cs="Courier New"/>
          <w:spacing w:val="-18"/>
        </w:rPr>
        <w:t>координат  характерных</w:t>
      </w:r>
      <w:proofErr w:type="gramEnd"/>
      <w:r w:rsidRPr="00F62FC0">
        <w:rPr>
          <w:rFonts w:ascii="Courier New" w:hAnsi="Courier New" w:cs="Courier New"/>
          <w:spacing w:val="-18"/>
        </w:rPr>
        <w:t xml:space="preserve">  точек этих границ в системе координат, используемой </w:t>
      </w:r>
    </w:p>
    <w:p w14:paraId="4930710C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для ведения Единого государственного реестра недвижимости: ________________</w:t>
      </w:r>
    </w:p>
    <w:p w14:paraId="626DA675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397D330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128D9582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    2. Полное официальное название ООПТ МЗ: _______________________________</w:t>
      </w:r>
    </w:p>
    <w:p w14:paraId="5CAD5120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000E1B9C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 xml:space="preserve">    3. </w:t>
      </w:r>
      <w:proofErr w:type="gramStart"/>
      <w:r w:rsidRPr="00F62FC0">
        <w:rPr>
          <w:rFonts w:ascii="Courier New" w:hAnsi="Courier New" w:cs="Courier New"/>
          <w:spacing w:val="-18"/>
        </w:rPr>
        <w:t>Дата,  номер</w:t>
      </w:r>
      <w:proofErr w:type="gramEnd"/>
      <w:r w:rsidRPr="00F62FC0">
        <w:rPr>
          <w:rFonts w:ascii="Courier New" w:hAnsi="Courier New" w:cs="Courier New"/>
          <w:spacing w:val="-18"/>
        </w:rPr>
        <w:t xml:space="preserve">  и наименование решения Думы городского округа  Верхняя </w:t>
      </w:r>
    </w:p>
    <w:p w14:paraId="3845E120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Пышма, которое устанавливает статус ООПТ МЗ: ______________________________</w:t>
      </w:r>
    </w:p>
    <w:p w14:paraId="6BDA5DF8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3353D64D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    4. Адрес (местонахождение) ООПТ МЗ: ___________________________________</w:t>
      </w:r>
    </w:p>
    <w:p w14:paraId="32510E55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6A9F9BDB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    5. Площадь ООПТ МЗ: __________________________________________________.</w:t>
      </w:r>
    </w:p>
    <w:p w14:paraId="082B1D9E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 xml:space="preserve">    6. </w:t>
      </w:r>
      <w:proofErr w:type="gramStart"/>
      <w:r w:rsidRPr="00F62FC0">
        <w:rPr>
          <w:rFonts w:ascii="Courier New" w:hAnsi="Courier New" w:cs="Courier New"/>
          <w:spacing w:val="-18"/>
        </w:rPr>
        <w:t>Регистрационный  номер</w:t>
      </w:r>
      <w:proofErr w:type="gramEnd"/>
      <w:r w:rsidRPr="00F62FC0">
        <w:rPr>
          <w:rFonts w:ascii="Courier New" w:hAnsi="Courier New" w:cs="Courier New"/>
          <w:spacing w:val="-18"/>
        </w:rPr>
        <w:t xml:space="preserve">  ООПТ  МЗ  в  реестре  ООПТ   МЗ,   ведущемся </w:t>
      </w:r>
    </w:p>
    <w:p w14:paraId="791BEFF1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администрацией городского округа Верхняя Пышма: __________________________.</w:t>
      </w:r>
    </w:p>
    <w:p w14:paraId="3FD0DD92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    7. Краткое описание ООПТ МЗ: __________________________________________</w:t>
      </w:r>
    </w:p>
    <w:p w14:paraId="4AD10EF8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51380D45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    8. Перечень мер, необходимых для сохранения ООПТ МЗ: __________________</w:t>
      </w:r>
    </w:p>
    <w:p w14:paraId="6E61ED5A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DDB7501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7248301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3EC27676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 xml:space="preserve">    9. </w:t>
      </w:r>
      <w:proofErr w:type="gramStart"/>
      <w:r w:rsidRPr="00F62FC0">
        <w:rPr>
          <w:rFonts w:ascii="Courier New" w:hAnsi="Courier New" w:cs="Courier New"/>
          <w:spacing w:val="-18"/>
        </w:rPr>
        <w:t>Наименование  организации</w:t>
      </w:r>
      <w:proofErr w:type="gramEnd"/>
      <w:r w:rsidRPr="00F62FC0">
        <w:rPr>
          <w:rFonts w:ascii="Courier New" w:hAnsi="Courier New" w:cs="Courier New"/>
          <w:spacing w:val="-18"/>
        </w:rPr>
        <w:t xml:space="preserve">  (предприятия,  учреждения),  на   которую </w:t>
      </w:r>
    </w:p>
    <w:p w14:paraId="45475014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lastRenderedPageBreak/>
        <w:t>возложены обязательства по содержанию и охране ООПТ МЗ: ___________________</w:t>
      </w:r>
    </w:p>
    <w:p w14:paraId="5BD7E67B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04B1E703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 xml:space="preserve">    10. </w:t>
      </w:r>
      <w:proofErr w:type="gramStart"/>
      <w:r w:rsidRPr="00F62FC0">
        <w:rPr>
          <w:rFonts w:ascii="Courier New" w:hAnsi="Courier New" w:cs="Courier New"/>
          <w:spacing w:val="-18"/>
        </w:rPr>
        <w:t>Фамилия,  имя</w:t>
      </w:r>
      <w:proofErr w:type="gramEnd"/>
      <w:r w:rsidRPr="00F62FC0">
        <w:rPr>
          <w:rFonts w:ascii="Courier New" w:hAnsi="Courier New" w:cs="Courier New"/>
          <w:spacing w:val="-18"/>
        </w:rPr>
        <w:t xml:space="preserve">,  отчество  (при  наличии),  должность   руководителя </w:t>
      </w:r>
    </w:p>
    <w:p w14:paraId="37F807E7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организации (предприятия, учреждения): ___________________________________.</w:t>
      </w:r>
    </w:p>
    <w:p w14:paraId="4153EA08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    Почтовый адрес организации (предприятия, учреждения): _________________</w:t>
      </w:r>
    </w:p>
    <w:p w14:paraId="4B4608D3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58CD7146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    12. Контактные телефоны организации (предприятия, учреждения): _______.</w:t>
      </w:r>
    </w:p>
    <w:p w14:paraId="5C7F767A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    13. Адрес электронной почты: _________________________________________.</w:t>
      </w:r>
    </w:p>
    <w:p w14:paraId="20F0FD50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br/>
        <w:t>    </w:t>
      </w:r>
      <w:proofErr w:type="gramStart"/>
      <w:r w:rsidRPr="00F62FC0">
        <w:rPr>
          <w:rFonts w:ascii="Courier New" w:hAnsi="Courier New" w:cs="Courier New"/>
          <w:spacing w:val="-18"/>
        </w:rPr>
        <w:t>Паспорт  ООПТ</w:t>
      </w:r>
      <w:proofErr w:type="gramEnd"/>
      <w:r w:rsidRPr="00F62FC0">
        <w:rPr>
          <w:rFonts w:ascii="Courier New" w:hAnsi="Courier New" w:cs="Courier New"/>
          <w:spacing w:val="-18"/>
        </w:rPr>
        <w:t xml:space="preserve">  МЗ  составлен  (фамилия,  имя,  отчество  (при наличии),</w:t>
      </w:r>
    </w:p>
    <w:p w14:paraId="5832BB7B" w14:textId="77777777" w:rsidR="00F62FC0" w:rsidRPr="00F62FC0" w:rsidRDefault="00F62FC0" w:rsidP="00F62F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62FC0">
        <w:rPr>
          <w:rFonts w:ascii="Courier New" w:hAnsi="Courier New" w:cs="Courier New"/>
          <w:spacing w:val="-18"/>
        </w:rPr>
        <w:t>должность) _______________________________________________________________.</w:t>
      </w:r>
    </w:p>
    <w:p w14:paraId="2D4F3A39" w14:textId="77777777" w:rsidR="00F62FC0" w:rsidRPr="00F62FC0" w:rsidRDefault="00F62FC0" w:rsidP="00F62FC0"/>
    <w:p w14:paraId="19AF40C5" w14:textId="77777777" w:rsidR="00A7322F" w:rsidRPr="00F62FC0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62FC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62F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62F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62F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62FC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F62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62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F62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