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C061F" w:rsidRPr="002C061F" w:rsidRDefault="002C061F" w:rsidP="002C061F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C061F">
        <w:rPr>
          <w:rFonts w:ascii="Times New Roman" w:hAnsi="Times New Roman" w:cs="Times New Roman"/>
          <w:b/>
          <w:sz w:val="24"/>
          <w:szCs w:val="24"/>
        </w:rPr>
        <w:t>О Порядке создания (объявления) особо охраняемых природных территорий регионального значения Республики Ингушетия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jc w:val="center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ПРАВИТЕЛЬСТВО РЕСПУБЛИКИ ИНГУШЕТИЯ</w:t>
      </w:r>
    </w:p>
    <w:p w:rsidR="002C061F" w:rsidRPr="002C061F" w:rsidRDefault="002C061F" w:rsidP="002C06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jc w:val="center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2C061F" w:rsidRPr="002C061F" w:rsidRDefault="002C061F" w:rsidP="002C06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jc w:val="center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от 29 января 2018 года N 24</w:t>
      </w:r>
    </w:p>
    <w:p w:rsidR="002C061F" w:rsidRPr="002C061F" w:rsidRDefault="002C061F" w:rsidP="002C06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jc w:val="center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О Порядке создания (объявления) особо охраняемых природных территорий регионального значения Республики Ингушетия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14 марта 1995 г. N 33-ФЗ "Об особо охраняемых природных территориях", Законом Республики Ингушетия от 4 марта 1999 г. N 8-РЗ "Об особо охраняемых природных территориях" Правительство Республики Ингушетия постановляет: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1. Утвердить прилагаемый Порядок создания (объявления) особо охраняемых природных территорий регионального значения Республики Ингушетия.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2. Определить Комитет Республики Ингушетия по экологии и природным ресурсам исполнительным органом государственной власти Республики Ингушетия, уполномоченным осуществлять государственное управление в области создания (объявления) особо охраняемых природных территорий регионального значения.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3. Настоящее Постановление вступает в силу со дня его официального опубликования.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Председатель Правительства</w:t>
      </w:r>
    </w:p>
    <w:p w:rsidR="002C061F" w:rsidRPr="002C061F" w:rsidRDefault="002C061F" w:rsidP="002C061F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Республики Ингушетия</w:t>
      </w:r>
    </w:p>
    <w:p w:rsidR="002C061F" w:rsidRDefault="002C061F" w:rsidP="002C061F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Р.ГАГИЕВ</w:t>
      </w:r>
    </w:p>
    <w:p w:rsidR="002C061F" w:rsidRPr="002C061F" w:rsidRDefault="002C061F" w:rsidP="002C061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jc w:val="center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Порядок создания (объявления) особо охраняемых природных территорий регионального значения Республики Ингушетия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Утвержден</w:t>
      </w:r>
    </w:p>
    <w:p w:rsidR="002C061F" w:rsidRPr="002C061F" w:rsidRDefault="002C061F" w:rsidP="002C061F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Постановлением Правительства</w:t>
      </w:r>
    </w:p>
    <w:p w:rsidR="002C061F" w:rsidRPr="002C061F" w:rsidRDefault="002C061F" w:rsidP="002C061F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Республики Ингушетия</w:t>
      </w:r>
    </w:p>
    <w:p w:rsidR="002C061F" w:rsidRPr="002C061F" w:rsidRDefault="002C061F" w:rsidP="002C061F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от 29 января 2018 г. N 24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1. Настоящий Порядок разработан в соответствии с Федеральным законом от 14 марта 1995 г. N 33-ФЗ "Об особо охраняемых природных территориях", Законом Республики Ингушетия от 4 марта 1999 г. N 8-РЗ "Об особо охраняемых природных территориях" и определяет процедуру создания (объявления) на территории Республики Ингушетия особо охраняемых природных территорий регионального значения (далее - ООПТ).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2. Решение о создании (объявлении), изменении границ, площади, категории, наименования и снятии правового статуса ООПТ принимает Правительство Республики Ингушетия.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3. Основанием для принятия решений о создании (объявлении), изменении границ, площади, категории, наименования и снятии правового статуса ООПТ является ходатайство Комитета Республики Ингушетия по экологии и природным ресурсам (далее - Уполномоченный орган) с приложением обосновывающих материалов.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4. Основанием для инициирования процесса создания (объявления) региональных ООПТ являются сведения о наличии на соответствующей территории природных комплексов и объектов, имеющих особое природоохранное, научное, культурное, эстетическое, рекреационное и оздоровительное значение, достопримечательных природных образований, редких и находящихся под угрозой исчезновения видов животных или растений.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5. Инициаторами создания (объявления) ООПТ могут выступать органы государственной власти Республики Ингушетия, органы местного самоуправления муниципальных образований Республики Ингушетия, общественные и иные организации, функционирующие на территории Республики Ингушетия, а также граждане Российской Федерации.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6. Инициатор создания (объявления) ООПТ подает в Уполномоченный орган соответствующее заявление, которое должно содержать: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а) обоснование необходимости создания (объявления) ООПТ регионального значения;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б) сведения о наименовании, категории, виде и профиле, особенностях режима предлагаемой к созданию ООПТ регионального значения;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lastRenderedPageBreak/>
        <w:t>в) сведения о задачах предлагаемой к созданию (объявлению) ООПТ регионального значения, соответствующих ее категории, виду и профилю;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г) описание и обоснование границ и площади предлагаемой к созданию (объявлению) ООПТ регионального значения;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061F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2C061F">
        <w:rPr>
          <w:rFonts w:ascii="Times New Roman" w:hAnsi="Times New Roman" w:cs="Times New Roman"/>
          <w:sz w:val="24"/>
          <w:szCs w:val="24"/>
        </w:rPr>
        <w:t>) указание на необходимость резервирования территории для создания (объявления) ООПТ регионального значения.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7. Инициатор создания (объявления) ООПТ предпринимает необходимые меры по проведению комплексного экологического обследования территории, подготовке материалов комплексного экологического обследования территории (далее - Материалы) и представлению их на государственную экологическую экспертизу.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8. Подготовка Материалов включает: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а) проведение комплексного экологического обследования территории с целью получения данных, подтверждающих наличие уникальных природных комплексов и объектов, сохранение которых требует принятия специальных мер;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б) представление Материалов на государственную экологическую экспертизу в Уполномоченный орган, осуществляющий государственную экологическую экспертизу регионального уровня.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lastRenderedPageBreak/>
        <w:t>9. Материалы представляют собой результат обобщения сведений, полученных в ходе: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а) специализированных исследований, проведенных для выявления уникальных и типичных природных комплексов и объектов, достопримечательных природных образований, ландшафтов, объектов растительного и животного мира, требующих специальных мер охраны;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б) анализа данных, представленных в научно-исследовательских, проектно-изыскательских и инвентаризационных материалах, литературных и иных источниках, а также данных мониторинга, содержащих достоверные сведения об ООПТ регионального значения.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10. Инициаторы создания (объявления) ООПТ и разработчики Материалов должны предусмотреть меры по: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а) сохранению уникальных и типичных природных комплексов и объектов, достопримечательных природных образований, объектов растительного и животного мира, их генетического фонда;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б) поддержанию биологического и ландшафтного разнообразия на территории региона;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в) стабилизации и повышению численности редких видов флоры и фауны;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г) изучению естественных процессов в биосфере и контролю за изменением ее состояния;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061F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2C061F">
        <w:rPr>
          <w:rFonts w:ascii="Times New Roman" w:hAnsi="Times New Roman" w:cs="Times New Roman"/>
          <w:sz w:val="24"/>
          <w:szCs w:val="24"/>
        </w:rPr>
        <w:t>) осуществлению мониторинга состояния охраняемых объектов и комплексов;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е) экологическому воспитанию населения.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11. Материалы оформляются в виде эколого-экономического обоснования создания ООПТ регионального значения по форме согласно приложению 1 к настоящему Порядку и картографических материалов по форме согласно приложению 2 к настоящему Порядку.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12. Материалы подлежат обязательному согласованию с: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а) правообладателями земельных участков, включаемых в границы ООПТ;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б) органами местного самоуправления муниципальных образований Республики Ингушетия, на территориях которых находятся земельные участки, включаемые в границы ООПТ;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в) исполнительным органом государственной власти Республики Ингушетия в области лесного хозяйства (в случае, если ООПТ создается на землях лесного фонда);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 xml:space="preserve">г) исполнительным органом государственной власти Республики Ингушетия в области охраны и использования водных биологических ресурсов (в случае, если ООПТ создается на водных объектах </w:t>
      </w:r>
      <w:proofErr w:type="spellStart"/>
      <w:r w:rsidRPr="002C061F">
        <w:rPr>
          <w:rFonts w:ascii="Times New Roman" w:hAnsi="Times New Roman" w:cs="Times New Roman"/>
          <w:sz w:val="24"/>
          <w:szCs w:val="24"/>
        </w:rPr>
        <w:t>рыбохозяйственного</w:t>
      </w:r>
      <w:proofErr w:type="spellEnd"/>
      <w:r w:rsidRPr="002C061F">
        <w:rPr>
          <w:rFonts w:ascii="Times New Roman" w:hAnsi="Times New Roman" w:cs="Times New Roman"/>
          <w:sz w:val="24"/>
          <w:szCs w:val="24"/>
        </w:rPr>
        <w:t xml:space="preserve"> значения или рыбопромысловых участках Республики Ингушетия);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061F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2C061F">
        <w:rPr>
          <w:rFonts w:ascii="Times New Roman" w:hAnsi="Times New Roman" w:cs="Times New Roman"/>
          <w:sz w:val="24"/>
          <w:szCs w:val="24"/>
        </w:rPr>
        <w:t>) исполнительным органом государственной власти Республики Ингушетия в области водного хозяйства и мелиорации земель (в случае, если ООПТ создается на землях водного фонда);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 xml:space="preserve">е) исполнительным органом государственной власти Республики Ингушетия в области </w:t>
      </w:r>
      <w:proofErr w:type="spellStart"/>
      <w:r w:rsidRPr="002C061F">
        <w:rPr>
          <w:rFonts w:ascii="Times New Roman" w:hAnsi="Times New Roman" w:cs="Times New Roman"/>
          <w:sz w:val="24"/>
          <w:szCs w:val="24"/>
        </w:rPr>
        <w:t>недропользования</w:t>
      </w:r>
      <w:proofErr w:type="spellEnd"/>
      <w:r w:rsidRPr="002C061F">
        <w:rPr>
          <w:rFonts w:ascii="Times New Roman" w:hAnsi="Times New Roman" w:cs="Times New Roman"/>
          <w:sz w:val="24"/>
          <w:szCs w:val="24"/>
        </w:rPr>
        <w:t xml:space="preserve"> (в случае, если режим ООПТ предусматривает запрет добычи полезных ископаемых);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ж) исполнительным органом государственной власти Республики Ингушетия в области имущественных и земельных отношений;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061F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2C061F">
        <w:rPr>
          <w:rFonts w:ascii="Times New Roman" w:hAnsi="Times New Roman" w:cs="Times New Roman"/>
          <w:sz w:val="24"/>
          <w:szCs w:val="24"/>
        </w:rPr>
        <w:t>) Пограничным управлением Федеральной службы безопасности Российской Федерации по Республике Ингушетия (в случае создания ООПТ в пределах пограничной зоны вдоль государственной границы Российской Федерации).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13. При создании природного парка или памятника природы подготовка документов осуществляется в соответствии с Постановлением Правительства Российской Федерации от 19 февраля 2015 года N 138 "Об утверждении Правил создания охранных зон отдельных категорий особо охраняемых природных территорий, установления их границ, определения режима охраны и использования земельных участков и водных объектов в границах таких зон".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14. Уполномоченный орган вправе самостоятельно реализовать инициативу создания ООПТ и осуществить подготовку необходимых материалов для создания ООПТ.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lastRenderedPageBreak/>
        <w:t>15. Инициатор создания (объявления) ООПТ после получения положительного заключения государственной экологической экспертизы направляет Материалы и указанное заключение в Уполномоченный орган для формирования пакета документов, представляемого в Правительство Республики Ингушетия.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16. Уполномоченный орган в течение 7 дней после получения обращения инициатора создания (объявления) ООПТ с приложением всех Материалов и положительного заключения государственной экологической экспертизы либо подготовки Материалов и получения Уполномоченным органом положительного заключения государственной экологической экспертизы (если инициатором создания (объявления) ООПТ выступает Уполномоченный орган) формирует пакет документов и направляет его в уполномоченный федеральный орган исполнительной власти в области охраны окружающей среды для согласования. После получения указанного согласования, а также (при необходимости) согласований, предусмотренных пунктом 12 настоящего Порядка, Уполномоченный орган в течение 3 дней направляет его, ходатайство, Материалы и проект правового акта Правительства Республики Ингушетия о создании (объявлении) ООПТ регионального значения и утверждении положения о данной территории в Правительство Республики Ингушетия для принятия соответствующего решения.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17. Проект положения об ООПТ регионального значения должен включать в себя следующие сведения: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а) наименование, категорию, статус и профиль (при необходимости) ООПТ регионального значения;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б) описание местоположения и границ ООПТ регионального значения;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в) площадь ООПТ регионального значения;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г) цели создания ООПТ регионального значения;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061F">
        <w:rPr>
          <w:rFonts w:ascii="Times New Roman" w:hAnsi="Times New Roman" w:cs="Times New Roman"/>
          <w:sz w:val="24"/>
          <w:szCs w:val="24"/>
        </w:rPr>
        <w:t>д</w:t>
      </w:r>
      <w:proofErr w:type="spellEnd"/>
      <w:r w:rsidRPr="002C061F">
        <w:rPr>
          <w:rFonts w:ascii="Times New Roman" w:hAnsi="Times New Roman" w:cs="Times New Roman"/>
          <w:sz w:val="24"/>
          <w:szCs w:val="24"/>
        </w:rPr>
        <w:t>) перечень ответственных за соблюдение режима использования территории в соответствии с правовым статусом земель, входящих в состав ООПТ регионального значения;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е) краткую биоэкологическую характеристику ООПТ, отражающую особую природоохранную, научную, культурную, эстетическую, рекреационную или оздоровительную ценность территории и включающую в том числе перечень редких и исчезающих видов грибов, лишайников, растений и животных, редких и уникальных природных объектов и комплексов (при наличии);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ж) режим особой охраны ООПТ регионального значения, включающий перечень запрещенных, разрешенных и регламентированных видов хозяйственной и иной деятельности;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proofErr w:type="spellStart"/>
      <w:r w:rsidRPr="002C061F">
        <w:rPr>
          <w:rFonts w:ascii="Times New Roman" w:hAnsi="Times New Roman" w:cs="Times New Roman"/>
          <w:sz w:val="24"/>
          <w:szCs w:val="24"/>
        </w:rPr>
        <w:t>з</w:t>
      </w:r>
      <w:proofErr w:type="spellEnd"/>
      <w:r w:rsidRPr="002C061F">
        <w:rPr>
          <w:rFonts w:ascii="Times New Roman" w:hAnsi="Times New Roman" w:cs="Times New Roman"/>
          <w:sz w:val="24"/>
          <w:szCs w:val="24"/>
        </w:rPr>
        <w:t>) карту-план границ ООПТ без указания номеров поворотных точек;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и) перечень координат поворотных точек границ ООПТ регионального значения в установленной системе координат;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к) описание границ и особого правового режима зон ограниченного хозяйственного использования и иных зон (в случае необходимости их установления), карты-схемы с обозначением границ (с номерами поворотных точек и без указания номеров поворотных точек) и перечень координат поворотных точек границ таких зон в установленной системе координат.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18. В срок, не превышающий 30 календарных дней со дня принятия Правительством Республики Ингушетия нормативного правового акта о создании (объявлении) ООПТ регионального значения и утверждении положения о данной территории, Уполномоченный орган направляет соответствующие сведения уполномоченному федеральному органу исполнительной власти в области охраны окружающей среды.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19. Основанием для снятия правового статуса ООПТ (части ее территории) или разрешения на ней ранее запрещенных видов хозяйственной деятельности (если иное не установлено законодательством Российской Федерации и законодательством Республики Ингушетия) является утрата соответствующей территорией природоохранной ценности - уничтожение на ООПТ (или ее части) природных и (или) историко-культурных объектов, для сохранения которых создана данная особо охраняемая природная территория.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20. Подготовка Материалов при преобразовании (изменении границ, площади, категории) и снятии правового статуса ООПТ регионального значения осуществляется в том же порядке, что и при создании ООПТ. Материалы дополняются финансово-экономическим обоснованием возможных затрат, возникающих в связи с изменением границ, площади, категории и снятием правового статуса ООПТ регионального значения.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21. Изменение наименования ООПТ регионального значения осуществляется на основании ходатайства, обосновывающего данное изменение, без разработки Материалов.</w:t>
      </w:r>
    </w:p>
    <w:p w:rsid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jc w:val="center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Приложение 1. Структура эколого-экономического обоснования создания (объявления) ООПТ регионального значения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Приложение 1</w:t>
      </w:r>
    </w:p>
    <w:p w:rsidR="002C061F" w:rsidRPr="002C061F" w:rsidRDefault="002C061F" w:rsidP="002C061F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lastRenderedPageBreak/>
        <w:t>к Порядку создания (объявления)</w:t>
      </w:r>
    </w:p>
    <w:p w:rsidR="002C061F" w:rsidRPr="002C061F" w:rsidRDefault="002C061F" w:rsidP="002C061F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особо охраняемых природных</w:t>
      </w:r>
    </w:p>
    <w:p w:rsidR="002C061F" w:rsidRPr="002C061F" w:rsidRDefault="002C061F" w:rsidP="002C061F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территорий регионального</w:t>
      </w:r>
    </w:p>
    <w:p w:rsidR="002C061F" w:rsidRPr="002C061F" w:rsidRDefault="002C061F" w:rsidP="002C061F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значения Республики Ингушетия,</w:t>
      </w:r>
    </w:p>
    <w:p w:rsidR="002C061F" w:rsidRPr="002C061F" w:rsidRDefault="002C061F" w:rsidP="002C061F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утвержденному Постановлением</w:t>
      </w:r>
    </w:p>
    <w:p w:rsidR="002C061F" w:rsidRPr="002C061F" w:rsidRDefault="002C061F" w:rsidP="002C061F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Правительства Республики Ингушетия</w:t>
      </w:r>
    </w:p>
    <w:p w:rsidR="002C061F" w:rsidRPr="002C061F" w:rsidRDefault="002C061F" w:rsidP="002C061F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от 29 января 2018 г. N 24</w:t>
      </w:r>
    </w:p>
    <w:p w:rsidR="002C061F" w:rsidRPr="002C061F" w:rsidRDefault="002C061F" w:rsidP="002C061F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jc w:val="center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СТРУКТУРА ЭКОЛОГО-ЭКОНОМИЧЕСКОГО ОБОСНОВАНИЯ СОЗДАНИЯ (ОБЪЯВЛЕНИЯ) ООПТ РЕГИОНАЛЬНОГО ЗНАЧЕНИЯ</w:t>
      </w:r>
    </w:p>
    <w:p w:rsid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I. Пояснительная записка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1.1. Краткое физико-географическое описание местоположения участка и его размещения в системе административного деления Республики Ингушетия, природно-экологическая и социально-экономическая характеристика территории, комплексная оценка территории.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1.2. Обоснование необходимости создания ООПТ и варианты ее размещения.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1.3. Площадь создаваемой ООПТ.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1.4. Описание границ.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1.5. Перечень земельных участков по категориям и их площадь.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1.6. Перечень землевладельцев и землепользователей земельных участков.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1.7. Предложения по режиму охраны и использованию.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1.8. Предложения по управлению территорией и порядок финансирования.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1.9. Проекты положений создаваемой ООПТ и ее охранной зоны.</w:t>
      </w:r>
    </w:p>
    <w:p w:rsid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II. Природно-экологическая характеристика территории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2.1. Географическое положение.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2.2. Геологическое строение и рельеф.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2.3. Климат.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2.4. Гидрографическая сеть. Поверхностные воды.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2.5. Почвенный покров.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2.6. Растительность и флора.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2.7. Фауна наземных позвоночных.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2.8. Ихтиофауна рек и озер.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2.9. Ландшафтно-экологический анализ территории.</w:t>
      </w:r>
    </w:p>
    <w:p w:rsid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III. Культурно-историческое наследие территории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3.1. История освоения территории.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3.2. Уклад жизни и основные занятия населения.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lastRenderedPageBreak/>
        <w:t>3.3. Поселения и архитектура.</w:t>
      </w:r>
    </w:p>
    <w:p w:rsid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IV. Современное состояние территории, природопользование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4.1. Население, хозяйственная освоенность, землепользователи.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4.2. Сельское хозяйство и традиционное природопользование.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 xml:space="preserve">4.3. Лесное хозяйство и </w:t>
      </w:r>
      <w:proofErr w:type="spellStart"/>
      <w:r w:rsidRPr="002C061F">
        <w:rPr>
          <w:rFonts w:ascii="Times New Roman" w:hAnsi="Times New Roman" w:cs="Times New Roman"/>
          <w:sz w:val="24"/>
          <w:szCs w:val="24"/>
        </w:rPr>
        <w:t>лесоэксплуатация</w:t>
      </w:r>
      <w:proofErr w:type="spellEnd"/>
      <w:r w:rsidRPr="002C061F">
        <w:rPr>
          <w:rFonts w:ascii="Times New Roman" w:hAnsi="Times New Roman" w:cs="Times New Roman"/>
          <w:sz w:val="24"/>
          <w:szCs w:val="24"/>
        </w:rPr>
        <w:t>.</w:t>
      </w:r>
    </w:p>
    <w:p w:rsid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V. Комплексная оценка территории. Обоснование вариантов проектирования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5.1. Оценка природоохранной значимости территории: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5.1.1. Наличие редких и исчезающих видов флоры и фауны (оценивается состав и численность видов, занесенных в Красную книгу Российской Федерации и Красную книгу Республики Ингушетия, определяется роль данной территории для охраны этих видов).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5.1.2. Наличие видов, имеющих существенную хозяйственную и/или социальную значимость (оценивается состав и численность ценных охотничье-промысловых видов животных, особо ценных лекарственных растений и т.д.).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lastRenderedPageBreak/>
        <w:t xml:space="preserve">5.1.3. Наличие постоянных или регулярных массовых скоплений животных (крупных колониальных гнездовий, мест концентрации </w:t>
      </w:r>
      <w:proofErr w:type="spellStart"/>
      <w:r w:rsidRPr="002C061F">
        <w:rPr>
          <w:rFonts w:ascii="Times New Roman" w:hAnsi="Times New Roman" w:cs="Times New Roman"/>
          <w:sz w:val="24"/>
          <w:szCs w:val="24"/>
        </w:rPr>
        <w:t>линных</w:t>
      </w:r>
      <w:proofErr w:type="spellEnd"/>
      <w:r w:rsidRPr="002C061F">
        <w:rPr>
          <w:rFonts w:ascii="Times New Roman" w:hAnsi="Times New Roman" w:cs="Times New Roman"/>
          <w:sz w:val="24"/>
          <w:szCs w:val="24"/>
        </w:rPr>
        <w:t xml:space="preserve"> птиц, скоплений птиц на пролете, миграционных скоплений копытных и т.д.).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5.1.4. Уровень ландшафтного разнообразия (богатство и разнообразие представленных ландшафтных подразделений различного ранга).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 xml:space="preserve">5.1.5. Наличие и распространение </w:t>
      </w:r>
      <w:proofErr w:type="spellStart"/>
      <w:r w:rsidRPr="002C061F">
        <w:rPr>
          <w:rFonts w:ascii="Times New Roman" w:hAnsi="Times New Roman" w:cs="Times New Roman"/>
          <w:sz w:val="24"/>
          <w:szCs w:val="24"/>
        </w:rPr>
        <w:t>малонарушенных</w:t>
      </w:r>
      <w:proofErr w:type="spellEnd"/>
      <w:r w:rsidRPr="002C061F">
        <w:rPr>
          <w:rFonts w:ascii="Times New Roman" w:hAnsi="Times New Roman" w:cs="Times New Roman"/>
          <w:sz w:val="24"/>
          <w:szCs w:val="24"/>
        </w:rPr>
        <w:t xml:space="preserve"> природных комплексов.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5.1.6. Наличие исчезающих, редких и уникальных сообществ и экосистем.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5.1.7. Наличие географических объектов, оказывающих существенное влияние на экологическую обстановку в регионе (наличие и значимость экосистем, ландшафтных подразделений и отдельных географических объектов и истоков важных для региона рек, определяющих гидрологический режим прилегающих территорий и т.д.).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5.1.8. Наличие редких и уникальных объектов неживой природы (пещер и иных уникальных форм рельефа, выходов редких горных пород, проявлений редких минералов и т.д.).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5.2. Оценка историко-культурного наследия территории.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5.3. Социально-экономическая оценка, традиционное природопользование.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5.4 Оценка антропогенных факторов и современного состояния территории.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5.5. Оценка рекреационных ресурсов и возможностей их использования, в том числе: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5.5.1. Наличие природных объектов особой познавательной ценности (наиболее характерные природные сообщества, объекты, наглядно иллюстрирующие важнейшие геологические, географические и экологические процессы и закономерности и др.).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5.5.2. Наличие природных объектов особой эстетической ценности (живописные ландшафты, скопления диких животных, уникальные памятники архитектуры, места религиозного поклонения и т.д.).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5.6. Оценка устойчивости природных комплексов.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5.7. Комплексная оценка ландшафтов.</w:t>
      </w:r>
    </w:p>
    <w:p w:rsid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VI. Обоснование оптимальных границ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6.1. Обоснование границ по экологическим основаниям.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6.2. Анализ вариантов границ с учетом экономических факторов.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6.3. Охранная зона.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6.4. Границы и состав земель.</w:t>
      </w:r>
    </w:p>
    <w:p w:rsidR="005B2649" w:rsidRDefault="005B2649" w:rsidP="002C061F">
      <w:pPr>
        <w:rPr>
          <w:rFonts w:ascii="Times New Roman" w:hAnsi="Times New Roman" w:cs="Times New Roman"/>
          <w:sz w:val="24"/>
          <w:szCs w:val="24"/>
        </w:rPr>
      </w:pPr>
    </w:p>
    <w:p w:rsidR="005B2649" w:rsidRDefault="005B2649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5B2649">
      <w:pPr>
        <w:jc w:val="center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Приложение 2. Перечень карт, иллюстрирующих информацию, представляемую в эколого-экономическом обосновании создания (объявления) ООПТ регионального значения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5B2649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Приложение 2</w:t>
      </w:r>
    </w:p>
    <w:p w:rsidR="002C061F" w:rsidRPr="002C061F" w:rsidRDefault="002C061F" w:rsidP="005B2649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к Порядку создания (объявления)</w:t>
      </w:r>
    </w:p>
    <w:p w:rsidR="002C061F" w:rsidRPr="002C061F" w:rsidRDefault="002C061F" w:rsidP="005B2649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особо охраняемых природных</w:t>
      </w:r>
    </w:p>
    <w:p w:rsidR="002C061F" w:rsidRPr="002C061F" w:rsidRDefault="002C061F" w:rsidP="005B2649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территорий регионального</w:t>
      </w:r>
    </w:p>
    <w:p w:rsidR="002C061F" w:rsidRPr="002C061F" w:rsidRDefault="002C061F" w:rsidP="005B2649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значения Республики Ингушетия,</w:t>
      </w:r>
    </w:p>
    <w:p w:rsidR="002C061F" w:rsidRPr="002C061F" w:rsidRDefault="002C061F" w:rsidP="005B2649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утвержденному Постановлением</w:t>
      </w:r>
    </w:p>
    <w:p w:rsidR="002C061F" w:rsidRPr="002C061F" w:rsidRDefault="002C061F" w:rsidP="005B2649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Правительства Республики Ингушетия</w:t>
      </w:r>
    </w:p>
    <w:p w:rsidR="002C061F" w:rsidRPr="002C061F" w:rsidRDefault="002C061F" w:rsidP="005B2649">
      <w:pPr>
        <w:jc w:val="right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от 29 января 2018 г. N 24</w:t>
      </w:r>
    </w:p>
    <w:p w:rsidR="002C061F" w:rsidRPr="002C061F" w:rsidRDefault="002C061F" w:rsidP="005B2649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5B2649">
      <w:pPr>
        <w:jc w:val="center"/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ПЕРЕЧЕНЬ КАРТ, ИЛЛЮСТРИРУЮЩИХ ИНФОРМАЦИЮ, ПРЕДСТАВЛЯЕМУЮ В ЭКОЛОГО-ЭКОНОМИЧЕСКОМ ОБОСНОВАНИИ СОЗДАНИЯ (ОБЪЯВЛЕНИЯ) ООПТ РЕГИОНАЛЬНОГО ЗНАЧЕНИЯ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Обязательный перечень: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1. Местоположение участка в системе административного деления Республики Ингушетия (физико-географическая карта с указанием границ участка и административных образований, близлежащих населенных пунктов).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2. Положение участка в системе ООПТ Республики Ингушетия.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3. Схема землепользования территории (собственники, арендаторы земельных участков и т.д.).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4. Функциональное зонирование территории. Дополнительно могут быть представлены карты: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4.1. Основные типы рельефа.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4.2. Основные типы ландшафта.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4.3. Типы растительности.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lastRenderedPageBreak/>
        <w:t>4.4. Распространение таксонов, занесенных в Красную книгу Международного союза охраны природы, Красную книгу Российской Федерации и Красную книгу Республики Ингушетия (с указанием мест обитания (произрастания) представителей указанных таксонов).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5. Памятники историко-культурного наследия.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 xml:space="preserve">6. Экологическое состояние и степень </w:t>
      </w:r>
      <w:proofErr w:type="spellStart"/>
      <w:r w:rsidRPr="002C061F">
        <w:rPr>
          <w:rFonts w:ascii="Times New Roman" w:hAnsi="Times New Roman" w:cs="Times New Roman"/>
          <w:sz w:val="24"/>
          <w:szCs w:val="24"/>
        </w:rPr>
        <w:t>нарушенности</w:t>
      </w:r>
      <w:proofErr w:type="spellEnd"/>
      <w:r w:rsidRPr="002C061F">
        <w:rPr>
          <w:rFonts w:ascii="Times New Roman" w:hAnsi="Times New Roman" w:cs="Times New Roman"/>
          <w:sz w:val="24"/>
          <w:szCs w:val="24"/>
        </w:rPr>
        <w:t xml:space="preserve"> территории.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7. Уникальные природные объекты и комплексы.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8. Туристические маршруты и др.</w:t>
      </w: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2C061F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</w:p>
    <w:p w:rsidR="00D12BEC" w:rsidRPr="002C061F" w:rsidRDefault="002C061F" w:rsidP="002C061F">
      <w:pPr>
        <w:rPr>
          <w:rFonts w:ascii="Times New Roman" w:hAnsi="Times New Roman" w:cs="Times New Roman"/>
          <w:sz w:val="24"/>
          <w:szCs w:val="24"/>
        </w:rPr>
      </w:pPr>
      <w:r w:rsidRPr="002C061F">
        <w:rPr>
          <w:rFonts w:ascii="Times New Roman" w:hAnsi="Times New Roman" w:cs="Times New Roman"/>
          <w:sz w:val="24"/>
          <w:szCs w:val="24"/>
        </w:rPr>
        <w:t>Картографический материал включает картосхемы создаваемой ООПТ и ее охранной зоны (в случае необходимости) с указанием категорий земель, границ ООПТ, точек поворота и земельных участков землевладельцев и землепользователей, а также, в случае необходимости, другие тематические карты, иллюстрирующие сведения, представленные в описательной части эколого-экономического обоснования.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960B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60BAF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D12BE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12BEC"/>
    <w:rPr>
      <w:rFonts w:ascii="Tahoma" w:hAnsi="Tahoma" w:cs="Tahoma"/>
      <w:sz w:val="16"/>
      <w:szCs w:val="16"/>
    </w:rPr>
  </w:style>
  <w:style w:type="character" w:styleId="a7">
    <w:name w:val="Placeholder Text"/>
    <w:basedOn w:val="a0"/>
    <w:uiPriority w:val="99"/>
    <w:semiHidden/>
    <w:rsid w:val="00E1665D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d690332a5dd74b95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