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83F62C" w14:textId="77777777" w:rsidR="003B5866" w:rsidRPr="003B5866" w:rsidRDefault="003B5866" w:rsidP="003B586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  <w:t>МИНИСТЕРСТВО СТРОИТЕЛЬСТВА, АРХИТЕКТУРЫ И ЖИЛИЩНО-КОММУНАЛЬНОГО ХОЗЯЙСТВА ЧУВАШСКОЙ РЕСПУБЛИКИ</w:t>
      </w: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ПРИКАЗ</w:t>
      </w: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от 9 октября 2017 года N 03/1-03/886</w:t>
      </w: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на территории Чувашской Республики</w:t>
      </w:r>
    </w:p>
    <w:p w14:paraId="1E87EB66" w14:textId="77777777" w:rsidR="003B5866" w:rsidRPr="003B5866" w:rsidRDefault="003B5866" w:rsidP="003B58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(с изменениями на 14 января 2019 года)</w:t>
      </w:r>
    </w:p>
    <w:p w14:paraId="5F5E73BB" w14:textId="77777777" w:rsidR="003B5866" w:rsidRPr="003B5866" w:rsidRDefault="003B5866" w:rsidP="003B58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458AB84E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br/>
      </w:r>
      <w:r w:rsidRPr="003B5866">
        <w:rPr>
          <w:rFonts w:ascii="Arial" w:hAnsi="Arial" w:cs="Arial"/>
        </w:rPr>
        <w:br/>
      </w:r>
      <w:r w:rsidRPr="003B5866">
        <w:rPr>
          <w:rFonts w:ascii="Arial" w:hAnsi="Arial" w:cs="Arial"/>
        </w:rPr>
        <w:br/>
        <w:t>     Зарегистрировано в Минюсте ЧР 13 октября 2017 г. N 4024</w:t>
      </w:r>
    </w:p>
    <w:p w14:paraId="75CD6D56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br/>
      </w:r>
    </w:p>
    <w:p w14:paraId="64E876BF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В соответствии с Федеральным законом от 24 июня 1998 г. N 89-ФЗ "Об отходах производства и потребления", Законом Чувашской Республики от 4 марта 2016 г. N 3 "О регулировании отдельных правоотношений, связанных с охраной окружающей среды и обеспечением экологической безопасности на территории Чувашской Республики" и постановлением Кабинета Министров Чувашской Республики от 4 июня 2012 г. N 214 "Вопросы Министерства строительства, архитектуры и жилищно-коммунального хозяйства Чувашской Республики" в целях улучшения экологической обстановки, обеспечения чистоты и порядка на территории Чувашской Республики приказываю:</w:t>
      </w:r>
      <w:r w:rsidRPr="003B5866">
        <w:rPr>
          <w:rFonts w:ascii="Arial" w:hAnsi="Arial" w:cs="Arial"/>
        </w:rPr>
        <w:br/>
      </w:r>
    </w:p>
    <w:p w14:paraId="45207CFD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7DC91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1. Утвердить Порядок накопления твердых коммунальных отходов (в том числе их раздельного накопления) на территории Чувашской Республики согласно приложению к настоящему приказу.</w:t>
      </w:r>
      <w:r w:rsidRPr="003B5866">
        <w:rPr>
          <w:rFonts w:ascii="Arial" w:hAnsi="Arial" w:cs="Arial"/>
        </w:rPr>
        <w:br/>
      </w:r>
    </w:p>
    <w:p w14:paraId="4D85544E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025EE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13BBDD07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B068C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2. Настоящий приказ вступает в силу через десять дней после дня его официального опубликования.</w:t>
      </w:r>
      <w:r w:rsidRPr="003B5866">
        <w:rPr>
          <w:rFonts w:ascii="Arial" w:hAnsi="Arial" w:cs="Arial"/>
        </w:rPr>
        <w:br/>
      </w:r>
    </w:p>
    <w:p w14:paraId="0CD6FAC2" w14:textId="77777777" w:rsidR="003B5866" w:rsidRPr="003B5866" w:rsidRDefault="003B5866" w:rsidP="003B586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br/>
      </w:r>
      <w:r w:rsidRPr="003B5866">
        <w:rPr>
          <w:rFonts w:ascii="Arial" w:hAnsi="Arial" w:cs="Arial"/>
        </w:rPr>
        <w:br/>
        <w:t>Министр</w:t>
      </w:r>
      <w:r w:rsidRPr="003B5866">
        <w:rPr>
          <w:rFonts w:ascii="Arial" w:hAnsi="Arial" w:cs="Arial"/>
        </w:rPr>
        <w:br/>
        <w:t>В.МИХАЙЛОВ</w:t>
      </w:r>
    </w:p>
    <w:p w14:paraId="2E5EAC69" w14:textId="77777777" w:rsidR="003B5866" w:rsidRPr="003B5866" w:rsidRDefault="003B5866" w:rsidP="003B5866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Утвержден</w:t>
      </w:r>
      <w:r w:rsidRPr="003B5866">
        <w:rPr>
          <w:rFonts w:ascii="Arial" w:hAnsi="Arial" w:cs="Arial"/>
          <w:sz w:val="24"/>
          <w:szCs w:val="24"/>
        </w:rPr>
        <w:br/>
        <w:t>приказом Министерства</w:t>
      </w:r>
      <w:r w:rsidRPr="003B5866">
        <w:rPr>
          <w:rFonts w:ascii="Arial" w:hAnsi="Arial" w:cs="Arial"/>
          <w:sz w:val="24"/>
          <w:szCs w:val="24"/>
        </w:rPr>
        <w:br/>
        <w:t>строительства, архитектуры</w:t>
      </w: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lastRenderedPageBreak/>
        <w:t>и жилищно-коммунального хозяйства</w:t>
      </w:r>
      <w:r w:rsidRPr="003B5866">
        <w:rPr>
          <w:rFonts w:ascii="Arial" w:hAnsi="Arial" w:cs="Arial"/>
          <w:sz w:val="24"/>
          <w:szCs w:val="24"/>
        </w:rPr>
        <w:br/>
        <w:t>Чувашской Республики</w:t>
      </w:r>
      <w:r w:rsidRPr="003B5866">
        <w:rPr>
          <w:rFonts w:ascii="Arial" w:hAnsi="Arial" w:cs="Arial"/>
          <w:sz w:val="24"/>
          <w:szCs w:val="24"/>
        </w:rPr>
        <w:br/>
        <w:t>от 09.10.2017 N 03/1-03/886</w:t>
      </w:r>
      <w:r w:rsidRPr="003B5866">
        <w:rPr>
          <w:rFonts w:ascii="Arial" w:hAnsi="Arial" w:cs="Arial"/>
          <w:sz w:val="24"/>
          <w:szCs w:val="24"/>
        </w:rPr>
        <w:br/>
        <w:t>  </w:t>
      </w:r>
      <w:proofErr w:type="gramStart"/>
      <w:r w:rsidRPr="003B5866">
        <w:rPr>
          <w:rFonts w:ascii="Arial" w:hAnsi="Arial" w:cs="Arial"/>
          <w:sz w:val="24"/>
          <w:szCs w:val="24"/>
        </w:rPr>
        <w:t>   (</w:t>
      </w:r>
      <w:proofErr w:type="gramEnd"/>
      <w:r w:rsidRPr="003B5866">
        <w:rPr>
          <w:rFonts w:ascii="Arial" w:hAnsi="Arial" w:cs="Arial"/>
          <w:sz w:val="24"/>
          <w:szCs w:val="24"/>
        </w:rPr>
        <w:t>приложение)</w:t>
      </w:r>
    </w:p>
    <w:p w14:paraId="0108FA03" w14:textId="77777777" w:rsidR="003B5866" w:rsidRPr="003B5866" w:rsidRDefault="003B5866" w:rsidP="003B586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B5866">
        <w:rPr>
          <w:rFonts w:ascii="Arial" w:hAnsi="Arial" w:cs="Arial"/>
          <w:b/>
          <w:bCs/>
        </w:rPr>
        <w:br/>
      </w:r>
      <w:r w:rsidRPr="003B5866">
        <w:rPr>
          <w:rFonts w:ascii="Arial" w:hAnsi="Arial" w:cs="Arial"/>
          <w:b/>
          <w:bCs/>
        </w:rPr>
        <w:br/>
        <w:t>ПОРЯДОК НАКОПЛЕНИЯ ТВЕРДЫХ КОММУНАЛЬНЫХ ОТХОДОВ (В ТОМ ЧИСЛЕ ИХ РАЗДЕЛЬНОГО НАКОПЛЕНИЯ) НА ТЕРРИТОРИИ ЧУВАШСКОЙ РЕСПУБЛИКИ</w:t>
      </w:r>
    </w:p>
    <w:p w14:paraId="506BEB9A" w14:textId="77777777" w:rsidR="003B5866" w:rsidRPr="003B5866" w:rsidRDefault="003B5866" w:rsidP="003B58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573A5AB9" w14:textId="77777777" w:rsidR="003B5866" w:rsidRPr="003B5866" w:rsidRDefault="003B5866" w:rsidP="003B586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1. Общие положения</w:t>
      </w:r>
    </w:p>
    <w:p w14:paraId="74B74019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2F791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1.1. Порядок накопления твердых коммунальных отходов (в том числе их раздельного накопления) на территории Чувашской Республики (далее - Порядок) устанавливает требования в отношении накопления твердых коммунальных отходов (в том числе их раздельного накопления) на территории Чувашской Республики.</w:t>
      </w:r>
      <w:r w:rsidRPr="003B5866">
        <w:rPr>
          <w:rFonts w:ascii="Arial" w:hAnsi="Arial" w:cs="Arial"/>
        </w:rPr>
        <w:br/>
      </w:r>
    </w:p>
    <w:p w14:paraId="19805284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A4773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38C3FB24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6715D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1.2. Понятия и термины, используемые в настоящем Порядке, по своему значению соответствуют понятиям и терминам, применяемым в Федеральном законе от 24 июня 1998 г. N 89-ФЗ "Об отходах производства и потребления" и постановлении Правительства Российской Федерации от 12 ноября 2016 г. N 1156 "Об обращении с твердыми коммунальными отходами и внесении изменения в постановления Правительства Российской Федерации от 25 августа 2008 г. N 641".</w:t>
      </w:r>
      <w:r w:rsidRPr="003B5866">
        <w:rPr>
          <w:rFonts w:ascii="Arial" w:hAnsi="Arial" w:cs="Arial"/>
        </w:rPr>
        <w:br/>
      </w:r>
    </w:p>
    <w:p w14:paraId="2DB7DC18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3605C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(п. 1.2 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28146285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44B88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1.3. Настоящий Порядок разработан в соответствии с:</w:t>
      </w:r>
      <w:r w:rsidRPr="003B5866">
        <w:rPr>
          <w:rFonts w:ascii="Arial" w:hAnsi="Arial" w:cs="Arial"/>
        </w:rPr>
        <w:br/>
      </w:r>
    </w:p>
    <w:p w14:paraId="72A25CC2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CD7772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Федеральным законом от 24 июня 1998 г. N 89-ФЗ "Об отходах производства и потребления";</w:t>
      </w:r>
      <w:r w:rsidRPr="003B5866">
        <w:rPr>
          <w:rFonts w:ascii="Arial" w:hAnsi="Arial" w:cs="Arial"/>
        </w:rPr>
        <w:br/>
      </w:r>
    </w:p>
    <w:p w14:paraId="3A6C477A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EDED9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Федеральным законом от 10 января 2002 г. N 7-ФЗ "Об охране окружающей среды";</w:t>
      </w:r>
      <w:r w:rsidRPr="003B5866">
        <w:rPr>
          <w:rFonts w:ascii="Arial" w:hAnsi="Arial" w:cs="Arial"/>
        </w:rPr>
        <w:br/>
      </w:r>
    </w:p>
    <w:p w14:paraId="5AB80844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2205F2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lastRenderedPageBreak/>
        <w:t>Законом Чувашской Республики от 4 марта 2016 г. N 3 "О регулировании отдельных правоотношений, связанных с охраной окружающей среды и обеспечением экологической безопасности на территории Чувашской Республики";</w:t>
      </w:r>
      <w:r w:rsidRPr="003B5866">
        <w:rPr>
          <w:rFonts w:ascii="Arial" w:hAnsi="Arial" w:cs="Arial"/>
        </w:rPr>
        <w:br/>
      </w:r>
    </w:p>
    <w:p w14:paraId="714B0EAB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EBCB1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иными нормативными правовыми актами Российской Федерации и Чувашской Республики в области охраны окружающей среды и иными документами.</w:t>
      </w:r>
      <w:r w:rsidRPr="003B5866">
        <w:rPr>
          <w:rFonts w:ascii="Arial" w:hAnsi="Arial" w:cs="Arial"/>
        </w:rPr>
        <w:br/>
      </w:r>
    </w:p>
    <w:p w14:paraId="0419B4D6" w14:textId="77777777" w:rsidR="003B5866" w:rsidRPr="003B5866" w:rsidRDefault="003B5866" w:rsidP="003B586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2. Общие требования к накоплению ТКО</w:t>
      </w:r>
    </w:p>
    <w:p w14:paraId="693B23BF" w14:textId="77777777" w:rsidR="003B5866" w:rsidRPr="003B5866" w:rsidRDefault="003B5866" w:rsidP="003B58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1CD74475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br/>
      </w:r>
    </w:p>
    <w:p w14:paraId="096A0FD4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2.1. Накопление ТКО (в том числе раздельное накопление) на территории Чувашской Республики обеспечивается региональным оператором в соответствии с региональной программой в области обращения с отходами, в том числе с твердыми коммунальными отходами, и территориальной схемой обращения с отходами (далее - схема обращения с отходами).</w:t>
      </w:r>
      <w:r w:rsidRPr="003B5866">
        <w:rPr>
          <w:rFonts w:ascii="Arial" w:hAnsi="Arial" w:cs="Arial"/>
        </w:rPr>
        <w:br/>
      </w:r>
    </w:p>
    <w:p w14:paraId="44EDEAE4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9137A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524D29AD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4C383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2.2. Субъекты хозяйственной и иной деятельности, осуществляющие свою деятельность на территории населенных пунктов Чувашской Республики, а также граждане обязаны выполнять требования настоящего Порядка, при сборе отходов не осуществлять действия, влекущие за собой нарушение прав других лиц на охрану здоровья и благоприятную окружающую среду.</w:t>
      </w:r>
      <w:r w:rsidRPr="003B5866">
        <w:rPr>
          <w:rFonts w:ascii="Arial" w:hAnsi="Arial" w:cs="Arial"/>
        </w:rPr>
        <w:br/>
      </w:r>
    </w:p>
    <w:p w14:paraId="6A0D677B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7D34B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2.3. На территории Чувашской Республики запрещено:</w:t>
      </w:r>
      <w:r w:rsidRPr="003B5866">
        <w:rPr>
          <w:rFonts w:ascii="Arial" w:hAnsi="Arial" w:cs="Arial"/>
        </w:rPr>
        <w:br/>
      </w:r>
    </w:p>
    <w:p w14:paraId="2181B685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3D0BB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несанкционированное размещение всех видов отходов;</w:t>
      </w:r>
      <w:r w:rsidRPr="003B5866">
        <w:rPr>
          <w:rFonts w:ascii="Arial" w:hAnsi="Arial" w:cs="Arial"/>
        </w:rPr>
        <w:br/>
      </w:r>
    </w:p>
    <w:p w14:paraId="2CAB4331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D7D8D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накопление ТКО (в том числе их раздельное накопление) вне установленных мест без наличия установленных разрешительных документов и специализированного оборудования.</w:t>
      </w:r>
      <w:r w:rsidRPr="003B5866">
        <w:rPr>
          <w:rFonts w:ascii="Arial" w:hAnsi="Arial" w:cs="Arial"/>
        </w:rPr>
        <w:br/>
      </w:r>
    </w:p>
    <w:p w14:paraId="6F066063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CB1D2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162EA8DF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135DA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2.4. Потребители осуществляют раздельное накопление отходов, отнесенных к категориям вторичного сырья и опасных отходов, в населенных пунктах Чувашской Республики, что обеспечивается установкой в местах (площадках) накопления отходов контейнеров для раздельного накопления таких отходов, </w:t>
      </w:r>
      <w:r w:rsidRPr="003B5866">
        <w:rPr>
          <w:rFonts w:ascii="Arial" w:hAnsi="Arial" w:cs="Arial"/>
        </w:rPr>
        <w:lastRenderedPageBreak/>
        <w:t>организацией пунктов приема вторичного сырья и опасных отходов.</w:t>
      </w:r>
      <w:r w:rsidRPr="003B5866">
        <w:rPr>
          <w:rFonts w:ascii="Arial" w:hAnsi="Arial" w:cs="Arial"/>
        </w:rPr>
        <w:br/>
      </w:r>
    </w:p>
    <w:p w14:paraId="0A4BA093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BD99B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(п. 2.4 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68B7DD9B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D7C64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2.5. Складирование ТКО на земельном участке, не предназначенном для этих целей, не допускается.</w:t>
      </w:r>
      <w:r w:rsidRPr="003B5866">
        <w:rPr>
          <w:rFonts w:ascii="Arial" w:hAnsi="Arial" w:cs="Arial"/>
        </w:rPr>
        <w:br/>
      </w:r>
    </w:p>
    <w:p w14:paraId="3059F68D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43A32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Лицо, разместившее ТКО с нарушением экологических требований, санитарных норм и правил и настоящего Порядка (в случае, если невозможно установить такое лицо - собственник земельного участка, на котором размещены отходы), несет ответственность в соответствии с законодательством Российской Федерации и договором на оказание услуг по обращению с ТКО.</w:t>
      </w:r>
      <w:r w:rsidRPr="003B5866">
        <w:rPr>
          <w:rFonts w:ascii="Arial" w:hAnsi="Arial" w:cs="Arial"/>
        </w:rPr>
        <w:br/>
      </w:r>
    </w:p>
    <w:p w14:paraId="684941C4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CDF7B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2.6. Контроль за деятельностью участников накопления ТКО осуществляет региональный оператор.</w:t>
      </w:r>
      <w:r w:rsidRPr="003B5866">
        <w:rPr>
          <w:rFonts w:ascii="Arial" w:hAnsi="Arial" w:cs="Arial"/>
        </w:rPr>
        <w:br/>
      </w:r>
    </w:p>
    <w:p w14:paraId="34C66560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BD8BC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3F267B5D" w14:textId="77777777" w:rsidR="003B5866" w:rsidRPr="003B5866" w:rsidRDefault="003B5866" w:rsidP="003B586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3. Накопление ТКО</w:t>
      </w:r>
    </w:p>
    <w:p w14:paraId="42577B2C" w14:textId="77777777" w:rsidR="003B5866" w:rsidRPr="003B5866" w:rsidRDefault="003B5866" w:rsidP="003B58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311D1F67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br/>
      </w:r>
    </w:p>
    <w:p w14:paraId="454A72C8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3.1. Складирование ТКО потребителями осуществляется в местах (площадках) накопления ТКО, определенных договором на оказание услуг по обращению с ТКО в соответствии со схемой обращения с отходами, следующими способами:</w:t>
      </w:r>
      <w:r w:rsidRPr="003B5866">
        <w:rPr>
          <w:rFonts w:ascii="Arial" w:hAnsi="Arial" w:cs="Arial"/>
        </w:rPr>
        <w:br/>
      </w:r>
    </w:p>
    <w:p w14:paraId="54223D9E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2C3DE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3F4103F3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1551F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в контейнеры, расположенные в мусоропроводах и мусороприемных камерах (при наличии соответствующей внутридомовой инженерной системы);</w:t>
      </w:r>
      <w:r w:rsidRPr="003B5866">
        <w:rPr>
          <w:rFonts w:ascii="Arial" w:hAnsi="Arial" w:cs="Arial"/>
        </w:rPr>
        <w:br/>
      </w:r>
    </w:p>
    <w:p w14:paraId="316B69EB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B262E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в контейнеры и бункеры, расположенные на контейнерных площадках;</w:t>
      </w:r>
      <w:r w:rsidRPr="003B5866">
        <w:rPr>
          <w:rFonts w:ascii="Arial" w:hAnsi="Arial" w:cs="Arial"/>
        </w:rPr>
        <w:br/>
      </w:r>
    </w:p>
    <w:p w14:paraId="0C8462F8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D576AC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прием ТКО в пакетах или других предназначенных для их сбора емкостях </w:t>
      </w:r>
      <w:proofErr w:type="spellStart"/>
      <w:r w:rsidRPr="003B5866">
        <w:rPr>
          <w:rFonts w:ascii="Arial" w:hAnsi="Arial" w:cs="Arial"/>
        </w:rPr>
        <w:t>мусоровозным</w:t>
      </w:r>
      <w:proofErr w:type="spellEnd"/>
      <w:r w:rsidRPr="003B5866">
        <w:rPr>
          <w:rFonts w:ascii="Arial" w:hAnsi="Arial" w:cs="Arial"/>
        </w:rPr>
        <w:t xml:space="preserve"> транспортом непосредственно от потребителей без использования каких-либо дополнительных устройств для предварительного накопления.</w:t>
      </w:r>
      <w:r w:rsidRPr="003B5866">
        <w:rPr>
          <w:rFonts w:ascii="Arial" w:hAnsi="Arial" w:cs="Arial"/>
        </w:rPr>
        <w:br/>
      </w:r>
    </w:p>
    <w:p w14:paraId="11367AC4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07DED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lastRenderedPageBreak/>
        <w:t>3.2. В случае если в схеме обращения с отходами отсутствует информация о местах (площадках) накопления ТКО, региональный оператор направляет информацию о выявленных местах (площадках) накопления ТКО в орган исполнительной власти Чувашской Республики, утвердивший схему обращения с отходами, для включения в нее сведений о местах (площадках) накопления ТКО.</w:t>
      </w:r>
      <w:r w:rsidRPr="003B5866">
        <w:rPr>
          <w:rFonts w:ascii="Arial" w:hAnsi="Arial" w:cs="Arial"/>
        </w:rPr>
        <w:br/>
      </w:r>
    </w:p>
    <w:p w14:paraId="7DBBED4C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B74B9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5A099746" w14:textId="77777777" w:rsidR="003B5866" w:rsidRPr="003B5866" w:rsidRDefault="003B5866" w:rsidP="003B586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4. Раздельное накопление ТКО</w:t>
      </w:r>
    </w:p>
    <w:p w14:paraId="3CFD4FDE" w14:textId="77777777" w:rsidR="003B5866" w:rsidRPr="003B5866" w:rsidRDefault="003B5866" w:rsidP="003B58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5CEDBFA7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br/>
      </w:r>
    </w:p>
    <w:p w14:paraId="27DE58DD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4.1. Раздельное накопление ТКО предусматривает разделение ТКО потребителями по установленным видам отходов и складирование сортированных ТКО в отдельных контейнерах для соответствующих видов ТКО.</w:t>
      </w:r>
      <w:r w:rsidRPr="003B5866">
        <w:rPr>
          <w:rFonts w:ascii="Arial" w:hAnsi="Arial" w:cs="Arial"/>
        </w:rPr>
        <w:br/>
      </w:r>
    </w:p>
    <w:p w14:paraId="1803DF0B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906AC8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2A5D66EE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27DFE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4.2. Раздельное накопление ТКО организуют потребители, операторы по обращению с твердыми коммунальными отходами (далее - операторы по обращению с ТКО), региональный оператор в соответствии с настоящим Порядком, законодательством Российской Федерации и законодательством Чувашской Республики.</w:t>
      </w:r>
      <w:r w:rsidRPr="003B5866">
        <w:rPr>
          <w:rFonts w:ascii="Arial" w:hAnsi="Arial" w:cs="Arial"/>
        </w:rPr>
        <w:br/>
      </w:r>
    </w:p>
    <w:p w14:paraId="7DE868B0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52BF6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5974584E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C7D4E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4.3. При раздельном накоплении ТКО выделяются полезные компоненты, подлежащие обезвреживанию, обработке, утилизации, перечень которых определяется в соответствии с законодательством Российской Федерации и законодательством Чувашской Республики. Такой перечень может включать в себя несортированные ТКО, ТКО для утилизации и иные виды ТКО.</w:t>
      </w:r>
      <w:r w:rsidRPr="003B5866">
        <w:rPr>
          <w:rFonts w:ascii="Arial" w:hAnsi="Arial" w:cs="Arial"/>
        </w:rPr>
        <w:br/>
      </w:r>
    </w:p>
    <w:p w14:paraId="600FF26D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41850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09B5914E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940174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4.4. При осуществлении раздельного накопления ТКО используются контейнеры с цветовой индикацией и письменными обозначениями:</w:t>
      </w:r>
      <w:r w:rsidRPr="003B5866">
        <w:rPr>
          <w:rFonts w:ascii="Arial" w:hAnsi="Arial" w:cs="Arial"/>
        </w:rPr>
        <w:br/>
      </w:r>
    </w:p>
    <w:p w14:paraId="6A0887BE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C8499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6687D618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D41DF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lastRenderedPageBreak/>
        <w:t>- в контейнеры с зеленой цветовой индикацией складируются сортированные ТКО (текстиль, бумага, стекло, пластик);</w:t>
      </w:r>
      <w:r w:rsidRPr="003B5866">
        <w:rPr>
          <w:rFonts w:ascii="Arial" w:hAnsi="Arial" w:cs="Arial"/>
        </w:rPr>
        <w:br/>
      </w:r>
    </w:p>
    <w:p w14:paraId="5744B1BF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63CCE6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- в контейнеры с синей цветовой индикацией складируются несортированные ТКО.</w:t>
      </w:r>
      <w:r w:rsidRPr="003B5866">
        <w:rPr>
          <w:rFonts w:ascii="Arial" w:hAnsi="Arial" w:cs="Arial"/>
        </w:rPr>
        <w:br/>
      </w:r>
    </w:p>
    <w:p w14:paraId="6CB8453B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4D2AE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4.5. При осуществлении раздельного накопления ТКО могут по необходимости использоваться дополнительные цветовые обозначения.</w:t>
      </w:r>
      <w:r w:rsidRPr="003B5866">
        <w:rPr>
          <w:rFonts w:ascii="Arial" w:hAnsi="Arial" w:cs="Arial"/>
        </w:rPr>
        <w:br/>
      </w:r>
    </w:p>
    <w:p w14:paraId="0F535852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0060D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63A4E667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27FAC6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4.6. В многоквартирных домах (далее также - МКД) с мусоропроводами использование мусоропровода предусмотрено для накопления несортированных (</w:t>
      </w:r>
      <w:proofErr w:type="spellStart"/>
      <w:r w:rsidRPr="003B5866">
        <w:rPr>
          <w:rFonts w:ascii="Arial" w:hAnsi="Arial" w:cs="Arial"/>
        </w:rPr>
        <w:t>неперерабатываемых</w:t>
      </w:r>
      <w:proofErr w:type="spellEnd"/>
      <w:r w:rsidRPr="003B5866">
        <w:rPr>
          <w:rFonts w:ascii="Arial" w:hAnsi="Arial" w:cs="Arial"/>
        </w:rPr>
        <w:t>) ТКО, накопление сортированных отходов осуществляется в соответствии с пунктом 4.4 настоящего Порядка.</w:t>
      </w:r>
      <w:r w:rsidRPr="003B5866">
        <w:rPr>
          <w:rFonts w:ascii="Arial" w:hAnsi="Arial" w:cs="Arial"/>
        </w:rPr>
        <w:br/>
      </w:r>
    </w:p>
    <w:p w14:paraId="40CC5359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A659DE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7DD27FFF" w14:textId="77777777" w:rsidR="003B5866" w:rsidRPr="003B5866" w:rsidRDefault="003B5866" w:rsidP="003B586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5. Накопление крупногабаритных отходов</w:t>
      </w:r>
    </w:p>
    <w:p w14:paraId="0F855EA3" w14:textId="77777777" w:rsidR="003B5866" w:rsidRPr="003B5866" w:rsidRDefault="003B5866" w:rsidP="003B58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0A8C5694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br/>
      </w:r>
    </w:p>
    <w:p w14:paraId="44E22A8E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5.1. В соответствии с договором на оказание услуг по обращению с ТКО в местах (площадках) накопления ТКО складирование крупногабаритных отходов (далее - КГО) осуществляется потребителями следующими способами:</w:t>
      </w:r>
      <w:r w:rsidRPr="003B5866">
        <w:rPr>
          <w:rFonts w:ascii="Arial" w:hAnsi="Arial" w:cs="Arial"/>
        </w:rPr>
        <w:br/>
      </w:r>
    </w:p>
    <w:p w14:paraId="33876BAB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A500B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711D966D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0CB1C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в бункеры, расположенные на контейнерных площадках;</w:t>
      </w:r>
      <w:r w:rsidRPr="003B5866">
        <w:rPr>
          <w:rFonts w:ascii="Arial" w:hAnsi="Arial" w:cs="Arial"/>
        </w:rPr>
        <w:br/>
      </w:r>
    </w:p>
    <w:p w14:paraId="601CC038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71662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на специальных площадках для складирования КГО.</w:t>
      </w:r>
      <w:r w:rsidRPr="003B5866">
        <w:rPr>
          <w:rFonts w:ascii="Arial" w:hAnsi="Arial" w:cs="Arial"/>
        </w:rPr>
        <w:br/>
      </w:r>
    </w:p>
    <w:p w14:paraId="0CF298FA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36D76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5.2. КГО должны располагаться в день вывоза и месте вывоза, определенные в договоре на оказание услуг по обращению с ТКО.</w:t>
      </w:r>
      <w:r w:rsidRPr="003B5866">
        <w:rPr>
          <w:rFonts w:ascii="Arial" w:hAnsi="Arial" w:cs="Arial"/>
        </w:rPr>
        <w:br/>
      </w:r>
    </w:p>
    <w:p w14:paraId="1CEB1C04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E7842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5.3. Утратил силу. - Приказ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.</w:t>
      </w:r>
      <w:r w:rsidRPr="003B5866">
        <w:rPr>
          <w:rFonts w:ascii="Arial" w:hAnsi="Arial" w:cs="Arial"/>
        </w:rPr>
        <w:br/>
      </w:r>
    </w:p>
    <w:p w14:paraId="1478354D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17CBA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lastRenderedPageBreak/>
        <w:t xml:space="preserve">5.4.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 w:rsidRPr="003B5866">
        <w:rPr>
          <w:rFonts w:ascii="Arial" w:hAnsi="Arial" w:cs="Arial"/>
        </w:rPr>
        <w:t>в частности,</w:t>
      </w:r>
      <w:proofErr w:type="gramEnd"/>
      <w:r w:rsidRPr="003B5866">
        <w:rPr>
          <w:rFonts w:ascii="Arial" w:hAnsi="Arial" w:cs="Arial"/>
        </w:rPr>
        <w:t xml:space="preserve"> предметы мебели должны быть в разобранном состоянии и не должны иметь торчащие гвозди или болты, а также не должны создавать угроз для целости и технической исправности мусоровозов. КГО не должны быть заполнены другими отходами.</w:t>
      </w:r>
      <w:r w:rsidRPr="003B5866">
        <w:rPr>
          <w:rFonts w:ascii="Arial" w:hAnsi="Arial" w:cs="Arial"/>
        </w:rPr>
        <w:br/>
      </w:r>
    </w:p>
    <w:p w14:paraId="683ACD6D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7B0FB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5.5. </w:t>
      </w:r>
      <w:proofErr w:type="gramStart"/>
      <w:r w:rsidRPr="003B5866">
        <w:rPr>
          <w:rFonts w:ascii="Arial" w:hAnsi="Arial" w:cs="Arial"/>
        </w:rPr>
        <w:t>Для накопление</w:t>
      </w:r>
      <w:proofErr w:type="gramEnd"/>
      <w:r w:rsidRPr="003B5866">
        <w:rPr>
          <w:rFonts w:ascii="Arial" w:hAnsi="Arial" w:cs="Arial"/>
        </w:rPr>
        <w:t xml:space="preserve"> КГО от МКД создается не менее 1 площадки на каждые пять тысяч жителей или пять МКД или 1 площадка в 150-метровой доступности от МКД (может соблюдаться любой из указанных критериев).</w:t>
      </w:r>
      <w:r w:rsidRPr="003B5866">
        <w:rPr>
          <w:rFonts w:ascii="Arial" w:hAnsi="Arial" w:cs="Arial"/>
        </w:rPr>
        <w:br/>
      </w:r>
    </w:p>
    <w:p w14:paraId="7D7D539D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FDA459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5C96BCFA" w14:textId="77777777" w:rsidR="003B5866" w:rsidRPr="003B5866" w:rsidRDefault="003B5866" w:rsidP="003B586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6. Накопление отходов автотранспорта</w:t>
      </w:r>
    </w:p>
    <w:p w14:paraId="1DDCAA13" w14:textId="77777777" w:rsidR="003B5866" w:rsidRPr="003B5866" w:rsidRDefault="003B5866" w:rsidP="003B58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357559EB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br/>
      </w:r>
    </w:p>
    <w:p w14:paraId="72075CFE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6.1. Отходы автотранспорта подлежат обязательному складированию отдельно от других видов отходов.</w:t>
      </w:r>
      <w:r w:rsidRPr="003B5866">
        <w:rPr>
          <w:rFonts w:ascii="Arial" w:hAnsi="Arial" w:cs="Arial"/>
        </w:rPr>
        <w:br/>
      </w:r>
    </w:p>
    <w:p w14:paraId="1F876733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ECACC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6.2. Хозяйствующие субъекты, осуществляющие деятельность по обращению с отходами автотранспорта, организуют складирование отходов на специальных площадках, в соответствии с экологическими требованиями и требованиями СанПиН.</w:t>
      </w:r>
      <w:r w:rsidRPr="003B5866">
        <w:rPr>
          <w:rFonts w:ascii="Arial" w:hAnsi="Arial" w:cs="Arial"/>
        </w:rPr>
        <w:br/>
      </w:r>
    </w:p>
    <w:p w14:paraId="0906C197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D6A49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6.3. Отработанные горюче-смазочные материалы, загрязненные отходы продукции из резины, аккумуляторы, иные токсичные отходы, металлолом складируются в специально оборудованных местах и по мере накопления передаются для утилизации на специализированные предприятия или пункты приема с оформлением подтверждающей документации (акты приема-передачи, справки и </w:t>
      </w:r>
      <w:proofErr w:type="gramStart"/>
      <w:r w:rsidRPr="003B5866">
        <w:rPr>
          <w:rFonts w:ascii="Arial" w:hAnsi="Arial" w:cs="Arial"/>
        </w:rPr>
        <w:t>т.п.</w:t>
      </w:r>
      <w:proofErr w:type="gramEnd"/>
      <w:r w:rsidRPr="003B5866">
        <w:rPr>
          <w:rFonts w:ascii="Arial" w:hAnsi="Arial" w:cs="Arial"/>
        </w:rPr>
        <w:t>).</w:t>
      </w:r>
    </w:p>
    <w:p w14:paraId="462367B5" w14:textId="77777777" w:rsidR="003B5866" w:rsidRPr="003B5866" w:rsidRDefault="003B5866" w:rsidP="003B586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  <w:t>7. Накопление отходов электронного и электрического оборудования</w:t>
      </w:r>
    </w:p>
    <w:p w14:paraId="574E67E4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75F46733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br/>
      </w:r>
    </w:p>
    <w:p w14:paraId="3C27F368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7.1. К отходам электронного оборудования относятся отходы, классифицируемые в соответствии с Федеральным классификационным каталогом отходов (далее - ФККО), утвержденным приказом Федеральной службы по надзору в сфере природопользования от 22 мая 2017 г. N 242 (зарегистрирован в Министерстве юстиции Российской Федерации 8 июля 2017 г. N 47008), как оборудование компьютерное, электронное, оптическое, утратившее свои потребительские свойства. К отходам электрического оборудования относятся отходы, классифицируемые в соответствии с ФККО как оборудование электрическое, утратившее потребительские свойства.</w:t>
      </w:r>
      <w:r w:rsidRPr="003B5866">
        <w:rPr>
          <w:rFonts w:ascii="Arial" w:hAnsi="Arial" w:cs="Arial"/>
        </w:rPr>
        <w:br/>
      </w:r>
    </w:p>
    <w:p w14:paraId="63B1BB90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57AE6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7.2. Накопление электронного и электрического оборудования осуществляются:</w:t>
      </w:r>
      <w:r w:rsidRPr="003B5866">
        <w:rPr>
          <w:rFonts w:ascii="Arial" w:hAnsi="Arial" w:cs="Arial"/>
        </w:rPr>
        <w:br/>
      </w:r>
    </w:p>
    <w:p w14:paraId="19F89F80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BB216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45BBE5DC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6E0A1A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путем транспортирования электронного оборудования по заявке потребителя, направляемой региональному оператору;</w:t>
      </w:r>
      <w:r w:rsidRPr="003B5866">
        <w:rPr>
          <w:rFonts w:ascii="Arial" w:hAnsi="Arial" w:cs="Arial"/>
        </w:rPr>
        <w:br/>
      </w:r>
    </w:p>
    <w:p w14:paraId="1C8677D7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03843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предприятиями розничной торговли, осуществляющими продажу электронного и электрического оборудования;</w:t>
      </w:r>
      <w:r w:rsidRPr="003B5866">
        <w:rPr>
          <w:rFonts w:ascii="Arial" w:hAnsi="Arial" w:cs="Arial"/>
        </w:rPr>
        <w:br/>
      </w:r>
    </w:p>
    <w:p w14:paraId="1C6B5548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37735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с использованием мобильных приемных пунктов;</w:t>
      </w:r>
      <w:r w:rsidRPr="003B5866">
        <w:rPr>
          <w:rFonts w:ascii="Arial" w:hAnsi="Arial" w:cs="Arial"/>
        </w:rPr>
        <w:br/>
      </w:r>
    </w:p>
    <w:p w14:paraId="6BF1141A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D2036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потребителем самостоятельно.</w:t>
      </w:r>
      <w:r w:rsidRPr="003B5866">
        <w:rPr>
          <w:rFonts w:ascii="Arial" w:hAnsi="Arial" w:cs="Arial"/>
        </w:rPr>
        <w:br/>
      </w:r>
    </w:p>
    <w:p w14:paraId="18E96759" w14:textId="77777777" w:rsidR="003B5866" w:rsidRPr="003B5866" w:rsidRDefault="003B5866" w:rsidP="003B586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8. Накопление ртутьсодержащих отходов</w:t>
      </w:r>
    </w:p>
    <w:p w14:paraId="4D2E8FDB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0E51AC30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br/>
      </w:r>
    </w:p>
    <w:p w14:paraId="6E4768EE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8.1. Накопление ртутьсодержащих отходов должны выполняться методами, исключающими их бой и разгерметизацию.</w:t>
      </w:r>
      <w:r w:rsidRPr="003B5866">
        <w:rPr>
          <w:rFonts w:ascii="Arial" w:hAnsi="Arial" w:cs="Arial"/>
        </w:rPr>
        <w:br/>
      </w:r>
    </w:p>
    <w:p w14:paraId="449154D8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0A8FB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7B0F55BC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59021D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8.2. Хозяйствующие субъекты осуществляют складирование ртутьсодержащих отходов отдельно от других видов отходов в неповрежденной штатной упаковке или в другой таре, обеспечивающей их сохранность при хранении.</w:t>
      </w:r>
      <w:r w:rsidRPr="003B5866">
        <w:rPr>
          <w:rFonts w:ascii="Arial" w:hAnsi="Arial" w:cs="Arial"/>
        </w:rPr>
        <w:br/>
      </w:r>
    </w:p>
    <w:p w14:paraId="6FB2CCE7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BA6DD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8.3. В соответствии с постановлением Правительства Российской Федерации от 3 сентября 2010 г.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 органы местного самоуправления организуют сбор и определяют места первичного сбора и размещения отработанных ртутьсодержащих ламп у потребителей ртутьсодержащих ламп (кроме потребителей ртутьсодержащих ламп, являющихся собственниками, нанимателями, пользователями помещений в многоквартирных домах и имеющих заключенный собственниками указанных </w:t>
      </w:r>
      <w:r w:rsidRPr="003B5866">
        <w:rPr>
          <w:rFonts w:ascii="Arial" w:hAnsi="Arial" w:cs="Arial"/>
        </w:rPr>
        <w:lastRenderedPageBreak/>
        <w:t>помещений договор управления многоквартирными домами или договор оказания услуг и (или) выполнения работ по содержанию и ремонту общего имущества в таких домах), а также их информирование.</w:t>
      </w:r>
      <w:r w:rsidRPr="003B5866">
        <w:rPr>
          <w:rFonts w:ascii="Arial" w:hAnsi="Arial" w:cs="Arial"/>
        </w:rPr>
        <w:br/>
      </w:r>
    </w:p>
    <w:p w14:paraId="71ED4A51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49040E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Сбор отработанных ртутьсодержащих ламп у потребителей отработанных ртутьсодержащих ламп осуществляют специализированные организации.</w:t>
      </w:r>
      <w:r w:rsidRPr="003B5866">
        <w:rPr>
          <w:rFonts w:ascii="Arial" w:hAnsi="Arial" w:cs="Arial"/>
        </w:rPr>
        <w:br/>
      </w:r>
    </w:p>
    <w:p w14:paraId="072D6608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FE552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8.4. Места первичного сбора и размещения отработанных ртутьсодержащих ламп у потребителей ртутьсодержащих ламп, являющихся собственниками, нанимателями, пользователями помещений в МКД, определяются собственниками помещений в МКД или по их поручению лицами, осуществляющими управление МКД на основании заключенного с собственниками помещений МКД договора управления или договора оказания услуг и (или) выполнения работ по содержанию и ремонту общего имущества в таких домах, в местах, являющихся общим имуществом собственников МКД и содержащихся в соответствии с требованиями к содержанию общего имущества, предусмотренными Правилами содержания общего имущества в многоквартирном доме (далее - лица, осуществляющие управление МКД), по согласованию с соответствующей специализированной организацией.</w:t>
      </w:r>
      <w:r w:rsidRPr="003B5866">
        <w:rPr>
          <w:rFonts w:ascii="Arial" w:hAnsi="Arial" w:cs="Arial"/>
        </w:rPr>
        <w:br/>
      </w:r>
    </w:p>
    <w:p w14:paraId="3DFD5F45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CA3DF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У потребителей ртутьсодержащих ламп, являющихся собственниками, нанимателями, пользователями помещений в МКД, накопление отработанных ртутьсодержащих ламп обеспечивают лица, осуществляющие управление МКД.</w:t>
      </w:r>
      <w:r w:rsidRPr="003B5866">
        <w:rPr>
          <w:rFonts w:ascii="Arial" w:hAnsi="Arial" w:cs="Arial"/>
        </w:rPr>
        <w:br/>
      </w:r>
    </w:p>
    <w:p w14:paraId="7D6778A0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B916F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5656F3D0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D45E02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8.5. Накопление ртутьсодержащих ламп индивидуальными предпринимателями и юридическими лицами осуществляется на основании требований действующего природоохранного законодательства в соответствии с утвержденной разрешительной документацией, а также в соответствии с требованиями постановления Правительства Российской Федерации от 3 сентября 2010 г.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Государственного стандарта 12.3.031-83 "Система стандартов безопасности труда. Работы с ртутью. Требования безопасности".</w:t>
      </w:r>
      <w:r w:rsidRPr="003B5866">
        <w:rPr>
          <w:rFonts w:ascii="Arial" w:hAnsi="Arial" w:cs="Arial"/>
        </w:rPr>
        <w:br/>
      </w:r>
    </w:p>
    <w:p w14:paraId="4E275EB3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8C90D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69F5D142" w14:textId="77777777" w:rsidR="003B5866" w:rsidRPr="003B5866" w:rsidRDefault="003B5866" w:rsidP="003B586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9. Накопление уличного мусора</w:t>
      </w:r>
    </w:p>
    <w:p w14:paraId="1669D381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74E3BF5F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lastRenderedPageBreak/>
        <w:br/>
      </w:r>
    </w:p>
    <w:p w14:paraId="6031929A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9.1. Накопление отходов от уборки улиц и содержания территории осуществляют организации, обеспечивающие благоустройство и содержание соответствующей территории.</w:t>
      </w:r>
      <w:r w:rsidRPr="003B5866">
        <w:rPr>
          <w:rFonts w:ascii="Arial" w:hAnsi="Arial" w:cs="Arial"/>
        </w:rPr>
        <w:br/>
      </w:r>
    </w:p>
    <w:p w14:paraId="68D1F7C8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BABB1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72967EB0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71A87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9.2. Складирование уличного мусора осуществляется с использованием уличных урн и контейнеров, предназначенных для накопления ТКО.</w:t>
      </w:r>
      <w:r w:rsidRPr="003B5866">
        <w:rPr>
          <w:rFonts w:ascii="Arial" w:hAnsi="Arial" w:cs="Arial"/>
        </w:rPr>
        <w:br/>
      </w:r>
    </w:p>
    <w:p w14:paraId="641178CB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3F617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69148ADF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087E5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9.3. Удаление отходов от зимней уборки улиц (снеговые массы) осуществляется путем:</w:t>
      </w:r>
      <w:r w:rsidRPr="003B5866">
        <w:rPr>
          <w:rFonts w:ascii="Arial" w:hAnsi="Arial" w:cs="Arial"/>
        </w:rPr>
        <w:br/>
      </w:r>
    </w:p>
    <w:p w14:paraId="7F0A31D5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6A9D2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использования станций снеготаяния;</w:t>
      </w:r>
      <w:r w:rsidRPr="003B5866">
        <w:rPr>
          <w:rFonts w:ascii="Arial" w:hAnsi="Arial" w:cs="Arial"/>
        </w:rPr>
        <w:br/>
      </w:r>
    </w:p>
    <w:p w14:paraId="774DB76D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2BE24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размещения данных видов отходов на специальных площадках, расположение которых определяется в соответствии со схемой обращения с отходами.</w:t>
      </w:r>
      <w:r w:rsidRPr="003B5866">
        <w:rPr>
          <w:rFonts w:ascii="Arial" w:hAnsi="Arial" w:cs="Arial"/>
        </w:rPr>
        <w:br/>
      </w:r>
    </w:p>
    <w:p w14:paraId="61C55A7F" w14:textId="77777777" w:rsidR="003B5866" w:rsidRPr="003B5866" w:rsidRDefault="003B5866" w:rsidP="003B586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10. Накопление и сбор потребительских товаров и упаковки</w:t>
      </w:r>
    </w:p>
    <w:p w14:paraId="6B2D97DF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4F2828C4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br/>
      </w:r>
    </w:p>
    <w:p w14:paraId="52B0D0A0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10.1. Отходы от использования потребительских товаров и упаковки, утратившие свои потребительские свойства, подлежат утилизации.</w:t>
      </w:r>
      <w:r w:rsidRPr="003B5866">
        <w:rPr>
          <w:rFonts w:ascii="Arial" w:hAnsi="Arial" w:cs="Arial"/>
        </w:rPr>
        <w:br/>
      </w:r>
    </w:p>
    <w:p w14:paraId="644079C4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C46C5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10.2. Накопление и сбор отходов от использования потребительских товаров и упаковки, утративших свои потребительские свойства, входящих в состав ТКО, может осуществляться путем организации стационарных и мобильных пунктов приема отходов, в том числе через автоматические устройства для приема отходов.</w:t>
      </w:r>
      <w:r w:rsidRPr="003B5866">
        <w:rPr>
          <w:rFonts w:ascii="Arial" w:hAnsi="Arial" w:cs="Arial"/>
        </w:rPr>
        <w:br/>
      </w:r>
    </w:p>
    <w:p w14:paraId="5883C2FD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C526E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0C531CBB" w14:textId="77777777" w:rsidR="003B5866" w:rsidRPr="003B5866" w:rsidRDefault="003B5866" w:rsidP="003B586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11. Накопление отходов в садоводческих, огороднических и дачных некоммерческих объединениях граждан, гаражных кооперативах</w:t>
      </w:r>
    </w:p>
    <w:p w14:paraId="6B81F272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lastRenderedPageBreak/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733EE850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br/>
      </w:r>
    </w:p>
    <w:p w14:paraId="4F632A4A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11.1. Для складирования отходов, образующихся в садоводческих, огороднических и дачных некоммерческих объединениях граждан, гаражных кооперативах (далее - некоммерческие объединения граждан), используются:</w:t>
      </w:r>
      <w:r w:rsidRPr="003B5866">
        <w:rPr>
          <w:rFonts w:ascii="Arial" w:hAnsi="Arial" w:cs="Arial"/>
        </w:rPr>
        <w:br/>
      </w:r>
    </w:p>
    <w:p w14:paraId="2A5A4202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A31A7F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контейнеры для ТКО, расположенные на контейнерных площадках с твердым покрытием;</w:t>
      </w:r>
      <w:r w:rsidRPr="003B5866">
        <w:rPr>
          <w:rFonts w:ascii="Arial" w:hAnsi="Arial" w:cs="Arial"/>
        </w:rPr>
        <w:br/>
      </w:r>
    </w:p>
    <w:p w14:paraId="033C56D4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BAA94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емкости для сбора отработанных горюче-смазочных материалов;</w:t>
      </w:r>
      <w:r w:rsidRPr="003B5866">
        <w:rPr>
          <w:rFonts w:ascii="Arial" w:hAnsi="Arial" w:cs="Arial"/>
        </w:rPr>
        <w:br/>
      </w:r>
    </w:p>
    <w:p w14:paraId="522BC602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82E30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площадки для накопления КГО (кузова, отработанные автопокрышки и </w:t>
      </w:r>
      <w:proofErr w:type="gramStart"/>
      <w:r w:rsidRPr="003B5866">
        <w:rPr>
          <w:rFonts w:ascii="Arial" w:hAnsi="Arial" w:cs="Arial"/>
        </w:rPr>
        <w:t>т.п.</w:t>
      </w:r>
      <w:proofErr w:type="gramEnd"/>
      <w:r w:rsidRPr="003B5866">
        <w:rPr>
          <w:rFonts w:ascii="Arial" w:hAnsi="Arial" w:cs="Arial"/>
        </w:rPr>
        <w:t>).</w:t>
      </w:r>
      <w:r w:rsidRPr="003B5866">
        <w:rPr>
          <w:rFonts w:ascii="Arial" w:hAnsi="Arial" w:cs="Arial"/>
        </w:rPr>
        <w:br/>
      </w:r>
    </w:p>
    <w:p w14:paraId="75F0E41D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C3654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136D0FDB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60825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11.2. Размещение контейнерных площадок производится в соответствии с утвержденным проектом организации и застройки территории некоммерческих объединений граждан с соблюдением требований СанПиН.</w:t>
      </w:r>
      <w:r w:rsidRPr="003B5866">
        <w:rPr>
          <w:rFonts w:ascii="Arial" w:hAnsi="Arial" w:cs="Arial"/>
        </w:rPr>
        <w:br/>
      </w:r>
    </w:p>
    <w:p w14:paraId="34734723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CDF6F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11.3. Создание, ремонт и содержание контейнерных площадок для накопления и передачи ТКО на размещение осуществляется некоммерческими объединениями граждан.</w:t>
      </w:r>
      <w:r w:rsidRPr="003B5866">
        <w:rPr>
          <w:rFonts w:ascii="Arial" w:hAnsi="Arial" w:cs="Arial"/>
        </w:rPr>
        <w:br/>
      </w:r>
    </w:p>
    <w:p w14:paraId="6294775E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44D60" w14:textId="77777777" w:rsidR="003B5866" w:rsidRPr="003B5866" w:rsidRDefault="003B5866" w:rsidP="003B58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(в ред. Приказа Минстроя Чувашской Республики от 14.01.2019 N </w:t>
      </w:r>
      <w:proofErr w:type="gramStart"/>
      <w:r w:rsidRPr="003B5866">
        <w:rPr>
          <w:rFonts w:ascii="Arial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</w:p>
    <w:p w14:paraId="44096239" w14:textId="77777777" w:rsidR="003B5866" w:rsidRPr="003B5866" w:rsidRDefault="003B5866" w:rsidP="003B586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  <w:t>12. Контейнеры для ТКО</w:t>
      </w:r>
    </w:p>
    <w:p w14:paraId="3709F269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5677C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12.1. Контейнеры для ТКО предоставляются потребителям региональным оператором либо операторами по обращению с ТКО на основании соответствующих договоров. Контейнеры для ТКО по соглашению сторон могут быть предоставлены лицом, осуществляющим управление МКД, иными физическими или юридическими лицами по согласованию с ними.</w:t>
      </w:r>
      <w:r w:rsidRPr="003B5866">
        <w:rPr>
          <w:rFonts w:ascii="Arial" w:hAnsi="Arial" w:cs="Arial"/>
        </w:rPr>
        <w:br/>
      </w:r>
    </w:p>
    <w:p w14:paraId="4B7FC282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5D37C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Абзац утратил силу. - </w:t>
      </w:r>
      <w:r w:rsidRPr="003B5866">
        <w:rPr>
          <w:rFonts w:ascii="Arial" w:eastAsiaTheme="majorEastAsia" w:hAnsi="Arial" w:cs="Arial"/>
        </w:rPr>
        <w:t xml:space="preserve">Приказ Минстроя Чувашской Республики от 14.01.2019 N </w:t>
      </w:r>
      <w:proofErr w:type="gramStart"/>
      <w:r w:rsidRPr="003B5866">
        <w:rPr>
          <w:rFonts w:ascii="Arial" w:eastAsiaTheme="majorEastAsia" w:hAnsi="Arial" w:cs="Arial"/>
        </w:rPr>
        <w:t>03/1-03/14</w:t>
      </w:r>
      <w:proofErr w:type="gramEnd"/>
      <w:r w:rsidRPr="003B5866">
        <w:rPr>
          <w:rFonts w:ascii="Arial" w:hAnsi="Arial" w:cs="Arial"/>
        </w:rPr>
        <w:t>.</w:t>
      </w:r>
      <w:r w:rsidRPr="003B5866">
        <w:rPr>
          <w:rFonts w:ascii="Arial" w:hAnsi="Arial" w:cs="Arial"/>
        </w:rPr>
        <w:br/>
      </w:r>
    </w:p>
    <w:p w14:paraId="1A9F2938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D15D8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 xml:space="preserve">В случае обнаружения поврежденных контейнеров для ТКО или их отсутствия на контейнерной площадке оператор по обращению с ТКО, осуществляющий деятельность по транспортированию отходов в зоне деятельности регионального оператора, уведомляет об этом регионального оператора в день обнаружения </w:t>
      </w:r>
      <w:r w:rsidRPr="003B5866">
        <w:rPr>
          <w:rFonts w:ascii="Arial" w:hAnsi="Arial" w:cs="Arial"/>
        </w:rPr>
        <w:lastRenderedPageBreak/>
        <w:t>данных случаев.</w:t>
      </w:r>
      <w:r w:rsidRPr="003B5866">
        <w:rPr>
          <w:rFonts w:ascii="Arial" w:hAnsi="Arial" w:cs="Arial"/>
        </w:rPr>
        <w:br/>
      </w:r>
    </w:p>
    <w:p w14:paraId="163BEAC5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A3F3E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Региональный оператор производит замену (ремонт) поврежденных и отсутствующих контейнеров для ТКО, принадлежащих ему на праве собственности или ином законном основании, в срок не более 1 дня.</w:t>
      </w:r>
      <w:r w:rsidRPr="003B5866">
        <w:rPr>
          <w:rFonts w:ascii="Arial" w:hAnsi="Arial" w:cs="Arial"/>
        </w:rPr>
        <w:br/>
      </w:r>
    </w:p>
    <w:p w14:paraId="0548DF6E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03163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Региональный оператор уведомляет собственника поврежденных и отсутствующих контейнеров для ТКО, не принадлежащих ему, о необходимости замены (ремонта) или предоставлении контейнеров для ТКО в срок не более 1 дня.</w:t>
      </w:r>
      <w:r w:rsidRPr="003B5866">
        <w:rPr>
          <w:rFonts w:ascii="Arial" w:hAnsi="Arial" w:cs="Arial"/>
        </w:rPr>
        <w:br/>
      </w:r>
    </w:p>
    <w:p w14:paraId="1D63862C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F0C58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12.2. Для накопления ТКО по согласованию с органами местного самоуправления и региональным оператором используются контейнеры следующего объема накапливаемых в нем отходов:</w:t>
      </w:r>
      <w:r w:rsidRPr="003B5866">
        <w:rPr>
          <w:rFonts w:ascii="Arial" w:hAnsi="Arial" w:cs="Arial"/>
        </w:rPr>
        <w:br/>
      </w:r>
    </w:p>
    <w:p w14:paraId="582954F3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ACC4F8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(в ред. </w:t>
      </w:r>
      <w:r w:rsidRPr="003B5866">
        <w:rPr>
          <w:rFonts w:ascii="Arial" w:eastAsiaTheme="majorEastAsia" w:hAnsi="Arial" w:cs="Arial"/>
        </w:rPr>
        <w:t xml:space="preserve">Приказа Минстроя Чувашской Республики от 14.01.2019 N </w:t>
      </w:r>
      <w:proofErr w:type="gramStart"/>
      <w:r w:rsidRPr="003B5866">
        <w:rPr>
          <w:rFonts w:ascii="Arial" w:eastAsiaTheme="majorEastAsia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330D3E01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07306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750 куб. см;</w:t>
      </w:r>
      <w:r w:rsidRPr="003B5866">
        <w:rPr>
          <w:rFonts w:ascii="Arial" w:hAnsi="Arial" w:cs="Arial"/>
        </w:rPr>
        <w:br/>
      </w:r>
    </w:p>
    <w:p w14:paraId="78196BAB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46BB2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1100 куб. см.</w:t>
      </w:r>
      <w:r w:rsidRPr="003B5866">
        <w:rPr>
          <w:rFonts w:ascii="Arial" w:hAnsi="Arial" w:cs="Arial"/>
        </w:rPr>
        <w:br/>
      </w:r>
    </w:p>
    <w:p w14:paraId="15E446C9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C4C8F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12.3. Допускается использование контейнеров другой емкости по согласованию с региональным оператором.</w:t>
      </w:r>
      <w:r w:rsidRPr="003B5866">
        <w:rPr>
          <w:rFonts w:ascii="Arial" w:hAnsi="Arial" w:cs="Arial"/>
        </w:rPr>
        <w:br/>
      </w:r>
    </w:p>
    <w:p w14:paraId="4891FBFD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7D046F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12.4. Необходимое количество контейнеров для накопления ТКО на контейнерной площадке и их вместимость определяются исходя из количества жителей, проживающих в МКД, и установленных нормативов накопления ТКО с учетом требований СанПиН. Количество и объем контейнеров могут быть изменены по заявлению собственников помещений в МКД либо лиц, осуществляющих управление МКД, при этом уменьшение количества и вместимости контейнеров для несортированных ТКО допускается только при условии осуществления такими лицами раздельного накопления ТКО.</w:t>
      </w:r>
      <w:r w:rsidRPr="003B5866">
        <w:rPr>
          <w:rFonts w:ascii="Arial" w:hAnsi="Arial" w:cs="Arial"/>
        </w:rPr>
        <w:br/>
      </w:r>
    </w:p>
    <w:p w14:paraId="0E1FE2E8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083D1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(в ред. </w:t>
      </w:r>
      <w:r w:rsidRPr="003B5866">
        <w:rPr>
          <w:rFonts w:ascii="Arial" w:eastAsiaTheme="majorEastAsia" w:hAnsi="Arial" w:cs="Arial"/>
        </w:rPr>
        <w:t xml:space="preserve">Приказа Минстроя Чувашской Республики от 14.01.2019 N </w:t>
      </w:r>
      <w:proofErr w:type="gramStart"/>
      <w:r w:rsidRPr="003B5866">
        <w:rPr>
          <w:rFonts w:ascii="Arial" w:eastAsiaTheme="majorEastAsia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43DDE934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84888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12.5. Количество и объем контейнеров, необходимых для накопления ТКО юридических лиц и индивидуальных предпринимателей, определяются исходя из установленных нормативов накопления ТКО и в соответствии с условиями договора об оказании услуг по обращению с ТКО.</w:t>
      </w:r>
      <w:r w:rsidRPr="003B5866">
        <w:rPr>
          <w:rFonts w:ascii="Arial" w:hAnsi="Arial" w:cs="Arial"/>
        </w:rPr>
        <w:br/>
      </w:r>
    </w:p>
    <w:p w14:paraId="77135EAC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3E173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lastRenderedPageBreak/>
        <w:t>12.6. Контейнеры должны быть изготовлены из пластика или металла, иметь крышку, предотвращающую попадание в контейнер атмосферных осадков, за исключением случаев, когда контейнерная площадка, на которой расположен контейнер, оборудована крышей (в этом случае контейнеры должны быть оборудованы колесиками). Контейнеры должны быть промаркированы с указанием контактов организации, осуществляющей транспортирование ТКО, и графика вывоза отходов. Дополнительно на контейнерах для сортированных отходов должны размещаться надписи с читаемым текстом следующего содержания "БУМАГА", "СТЕКЛО", "ПЛАСТМАССА". Также контейнеры могут быть оборудованы радиочастотными метками (RFID-метками).</w:t>
      </w:r>
      <w:r w:rsidRPr="003B5866">
        <w:rPr>
          <w:rFonts w:ascii="Arial" w:hAnsi="Arial" w:cs="Arial"/>
        </w:rPr>
        <w:br/>
      </w:r>
    </w:p>
    <w:p w14:paraId="248CC116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D82755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(в ред. </w:t>
      </w:r>
      <w:r w:rsidRPr="003B5866">
        <w:rPr>
          <w:rFonts w:ascii="Arial" w:eastAsiaTheme="majorEastAsia" w:hAnsi="Arial" w:cs="Arial"/>
        </w:rPr>
        <w:t xml:space="preserve">Приказа Минстроя Чувашской Республики от 14.01.2019 N </w:t>
      </w:r>
      <w:proofErr w:type="gramStart"/>
      <w:r w:rsidRPr="003B5866">
        <w:rPr>
          <w:rFonts w:ascii="Arial" w:eastAsiaTheme="majorEastAsia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6D69C683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1793E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12.7. Контейнер может заполняться отходами только до предела, не превышающего верхней кромки контейнера. Запрещается прессовать или уплотнять отходы в контейнере во избежание невозможности высыпания его содержимого при загрузке в мусоровоз.</w:t>
      </w:r>
      <w:r w:rsidRPr="003B5866">
        <w:rPr>
          <w:rFonts w:ascii="Arial" w:hAnsi="Arial" w:cs="Arial"/>
        </w:rPr>
        <w:br/>
      </w:r>
    </w:p>
    <w:p w14:paraId="03C4F780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790EA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12.8. В контейнерах для ТКО запрещается складировать горящие, раскаленные или горячие отходы, КГО, снег и лед, жидкие вещества, биологически и химически активные отходы,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или нетипичным образом загрязнить контейнеры, мусоровозы или нарушить режим работы объектов по обработке, обезвреживанию, захоронению ТКО.</w:t>
      </w:r>
      <w:r w:rsidRPr="003B5866">
        <w:rPr>
          <w:rFonts w:ascii="Arial" w:hAnsi="Arial" w:cs="Arial"/>
        </w:rPr>
        <w:br/>
      </w:r>
    </w:p>
    <w:p w14:paraId="585F2950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0C6C4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12.9. Потребителям запрещается осуществлять складирование ТКО в местах (площадках) накопления ТКО, не указанных в договоре на оказание услуг по обращению с ТКО. Потребителям запрещается складировать ТКО вне контейнеров или в контейнеры, не предназначенные для таких видов отходов, за исключением случаев, установленных законодательством Российской Федерации.</w:t>
      </w:r>
      <w:r w:rsidRPr="003B5866">
        <w:rPr>
          <w:rFonts w:ascii="Arial" w:hAnsi="Arial" w:cs="Arial"/>
        </w:rPr>
        <w:br/>
      </w:r>
    </w:p>
    <w:p w14:paraId="5F962BD6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C9A65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(в ред. </w:t>
      </w:r>
      <w:r w:rsidRPr="003B5866">
        <w:rPr>
          <w:rFonts w:ascii="Arial" w:eastAsiaTheme="majorEastAsia" w:hAnsi="Arial" w:cs="Arial"/>
        </w:rPr>
        <w:t xml:space="preserve">Приказа Минстроя Чувашской Республики от 14.01.2019 N </w:t>
      </w:r>
      <w:proofErr w:type="gramStart"/>
      <w:r w:rsidRPr="003B5866">
        <w:rPr>
          <w:rFonts w:ascii="Arial" w:eastAsiaTheme="majorEastAsia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275BCC84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C1A3CC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12.10. В случаях, предусмотренных договором на оказание услуг по обращению с ТКО, ТКО, за исключением отходов, образующихся в МКД, могут собираться без использования контейнеров, с использованием мешков, отвечающих требованиям, установленным региональным оператором. В этом случае масса отходов, размещаемых в мешках, не должна превышать величины, установленной региональным оператором.</w:t>
      </w:r>
      <w:r w:rsidRPr="003B5866">
        <w:rPr>
          <w:rFonts w:ascii="Arial" w:hAnsi="Arial" w:cs="Arial"/>
        </w:rPr>
        <w:br/>
      </w:r>
    </w:p>
    <w:p w14:paraId="2AB5734C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4E834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12.11. Не допускается изъятие отходов из контейнеров без согласования с оператором по обращению с ТКО.</w:t>
      </w:r>
      <w:r w:rsidRPr="003B5866">
        <w:rPr>
          <w:rFonts w:ascii="Arial" w:hAnsi="Arial" w:cs="Arial"/>
        </w:rPr>
        <w:br/>
      </w:r>
    </w:p>
    <w:p w14:paraId="531CD234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90164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12.12. Частота вывоза ТКО определяется договором с региональным оператором в соответствии с законодательством Российской Федерации в области санитарно-эпидемиологического благополучия человека.</w:t>
      </w:r>
      <w:r w:rsidRPr="003B5866">
        <w:rPr>
          <w:rFonts w:ascii="Arial" w:hAnsi="Arial" w:cs="Arial"/>
        </w:rPr>
        <w:br/>
      </w:r>
    </w:p>
    <w:p w14:paraId="3B770D67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A0B79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(п. 12.12 введен </w:t>
      </w:r>
      <w:r w:rsidRPr="003B5866">
        <w:rPr>
          <w:rFonts w:ascii="Arial" w:eastAsiaTheme="majorEastAsia" w:hAnsi="Arial" w:cs="Arial"/>
        </w:rPr>
        <w:t xml:space="preserve">Приказом Минстроя Чувашской Республики от 14.01.2019 N </w:t>
      </w:r>
      <w:proofErr w:type="gramStart"/>
      <w:r w:rsidRPr="003B5866">
        <w:rPr>
          <w:rFonts w:ascii="Arial" w:eastAsiaTheme="majorEastAsia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70A6FFBD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DED3F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12.13. Время вывоза ТКО определяется договором с региональным оператором, при этом допускается вывоз отходов в ночное время при условии соблюдения безопасных (допустимых) уровней звука в помещениях жилых зданий и на территории жилой застройки в соответствии с законодательством Российской Федерации в области санитарно-эпидемиологического благополучия человека.</w:t>
      </w:r>
      <w:r w:rsidRPr="003B5866">
        <w:rPr>
          <w:rFonts w:ascii="Arial" w:hAnsi="Arial" w:cs="Arial"/>
        </w:rPr>
        <w:br/>
      </w:r>
    </w:p>
    <w:p w14:paraId="18735FD5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302EF8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(п. 12.13 введен </w:t>
      </w:r>
      <w:r w:rsidRPr="003B5866">
        <w:rPr>
          <w:rFonts w:ascii="Arial" w:eastAsiaTheme="majorEastAsia" w:hAnsi="Arial" w:cs="Arial"/>
        </w:rPr>
        <w:t xml:space="preserve">Приказом Минстроя Чувашской Республики от 14.01.2019 N </w:t>
      </w:r>
      <w:proofErr w:type="gramStart"/>
      <w:r w:rsidRPr="003B5866">
        <w:rPr>
          <w:rFonts w:ascii="Arial" w:eastAsiaTheme="majorEastAsia" w:hAnsi="Arial" w:cs="Arial"/>
        </w:rPr>
        <w:t>03/1-03/14</w:t>
      </w:r>
      <w:proofErr w:type="gramEnd"/>
      <w:r w:rsidRPr="003B5866">
        <w:rPr>
          <w:rFonts w:ascii="Arial" w:hAnsi="Arial" w:cs="Arial"/>
        </w:rPr>
        <w:t>)</w:t>
      </w:r>
      <w:r w:rsidRPr="003B5866">
        <w:rPr>
          <w:rFonts w:ascii="Arial" w:hAnsi="Arial" w:cs="Arial"/>
        </w:rPr>
        <w:br/>
      </w:r>
    </w:p>
    <w:p w14:paraId="5C86A999" w14:textId="77777777" w:rsidR="003B5866" w:rsidRPr="003B5866" w:rsidRDefault="003B5866" w:rsidP="003B586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B5866">
        <w:rPr>
          <w:rFonts w:ascii="Arial" w:hAnsi="Arial" w:cs="Arial"/>
          <w:sz w:val="24"/>
          <w:szCs w:val="24"/>
        </w:rPr>
        <w:br/>
      </w:r>
      <w:r w:rsidRPr="003B5866">
        <w:rPr>
          <w:rFonts w:ascii="Arial" w:hAnsi="Arial" w:cs="Arial"/>
          <w:sz w:val="24"/>
          <w:szCs w:val="24"/>
        </w:rPr>
        <w:br/>
        <w:t>13. Контейнерные площадки</w:t>
      </w:r>
    </w:p>
    <w:p w14:paraId="352533B1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CD05C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13.1. Расположение контейнерных площадок определяется договором на оказание услуг по обращению с ТКО, в соответствии со схемой обращения с отходами.</w:t>
      </w:r>
      <w:r w:rsidRPr="003B5866">
        <w:rPr>
          <w:rFonts w:ascii="Arial" w:hAnsi="Arial" w:cs="Arial"/>
        </w:rPr>
        <w:br/>
      </w:r>
    </w:p>
    <w:p w14:paraId="0B124912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9DD87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13.2. Собственники помещений в МКД обеспечивают обустройство и содержание контейнерных площадок, площадок для складирования КГО и территории, прилегающей к месту погрузки ТКО, расположенных на придомовой территории, входящей в состав общего имущества собственников помещений в МКД. Бремя содержания контейнерных площадок, площадок для складирования КГО и территории, прилегающей к месту погрузки ТКО, не входящих в состав общего имущества собственников помещений в МКД, несут собственники земельного участка, на котором расположены такие площадки и территория.</w:t>
      </w:r>
      <w:r w:rsidRPr="003B5866">
        <w:rPr>
          <w:rFonts w:ascii="Arial" w:hAnsi="Arial" w:cs="Arial"/>
        </w:rPr>
        <w:br/>
      </w:r>
    </w:p>
    <w:p w14:paraId="5F046167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992B2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13.3. Контейнерная площадка должна располагаться на уровне земли, на твердом, прочном, легко очищаемом покрытии, которое способно выдерживать установку и выкатывание контейнеров без повреждения, без скопления на них воды.</w:t>
      </w:r>
      <w:r w:rsidRPr="003B5866">
        <w:rPr>
          <w:rFonts w:ascii="Arial" w:hAnsi="Arial" w:cs="Arial"/>
        </w:rPr>
        <w:br/>
      </w:r>
    </w:p>
    <w:p w14:paraId="5E1D8E2E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45A8C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13.4. Контейнерная площадка должна постоянно очищаться от снега и льда, отходов, размещенных за пределами контейнеров, и регулярно подвергаться уборке (санитарной обработке).</w:t>
      </w:r>
      <w:r w:rsidRPr="003B5866">
        <w:rPr>
          <w:rFonts w:ascii="Arial" w:hAnsi="Arial" w:cs="Arial"/>
        </w:rPr>
        <w:br/>
      </w:r>
    </w:p>
    <w:p w14:paraId="09726C8D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B1FD6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lastRenderedPageBreak/>
        <w:t>13.5. Контейнерные площадки должны быть оборудованы крышей, не допускающей попадание в контейнеры атмосферных осадков, за исключением случаев, когда контейнеры оборудованы крышкой.</w:t>
      </w:r>
      <w:r w:rsidRPr="003B5866">
        <w:rPr>
          <w:rFonts w:ascii="Arial" w:hAnsi="Arial" w:cs="Arial"/>
        </w:rPr>
        <w:br/>
      </w:r>
    </w:p>
    <w:p w14:paraId="76C11A93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55E54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13.6. Контейнерные площадки должны быть огорожены с трех сторон.</w:t>
      </w:r>
      <w:r w:rsidRPr="003B5866">
        <w:rPr>
          <w:rFonts w:ascii="Arial" w:hAnsi="Arial" w:cs="Arial"/>
        </w:rPr>
        <w:br/>
      </w:r>
    </w:p>
    <w:p w14:paraId="59A0B021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91C63F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13.7. Подъездные пути к контейнерной площадке должны иметь допустимую высоту 4 метра и ширину 3,5 метра и быть пригодными для свободного проезда и маневрирования транспортных средств, в том числе исключающего движение задним ходом в жилых зонах и на придомовых территориях с максимально допустимым весом 30 тонн.</w:t>
      </w:r>
      <w:r w:rsidRPr="003B5866">
        <w:rPr>
          <w:rFonts w:ascii="Arial" w:hAnsi="Arial" w:cs="Arial"/>
        </w:rPr>
        <w:br/>
      </w:r>
    </w:p>
    <w:p w14:paraId="676F13B6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40921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13.8. Подъездные пути должны быть достаточно освещены и постоянно поддерживаться в пригодном для транспортного движения состоянии.</w:t>
      </w:r>
      <w:r w:rsidRPr="003B5866">
        <w:rPr>
          <w:rFonts w:ascii="Arial" w:hAnsi="Arial" w:cs="Arial"/>
        </w:rPr>
        <w:br/>
      </w:r>
    </w:p>
    <w:p w14:paraId="51EF12ED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5E311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13.9. Подъездные пути во время транспортирования отходов должны быть свободными для проезда мусоровоза. В случае если подъездные пути к контейнерной площадке заблокированы, вывоз ТКО не осуществляется.</w:t>
      </w:r>
      <w:r w:rsidRPr="003B5866">
        <w:rPr>
          <w:rFonts w:ascii="Arial" w:hAnsi="Arial" w:cs="Arial"/>
        </w:rPr>
        <w:br/>
      </w:r>
    </w:p>
    <w:p w14:paraId="6BD4DC43" w14:textId="77777777" w:rsidR="003B5866" w:rsidRPr="003B5866" w:rsidRDefault="003B5866" w:rsidP="003B58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2F56B" w14:textId="77777777" w:rsidR="003B5866" w:rsidRPr="003B5866" w:rsidRDefault="003B5866" w:rsidP="003B58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B5866">
        <w:rPr>
          <w:rFonts w:ascii="Arial" w:hAnsi="Arial" w:cs="Arial"/>
        </w:rPr>
        <w:t>13.10. Лицо, ответственное за содержание контейнерных площадок, площадок для складирования КГО в соответствии с договором на оказание услуг по обращению с ТКО, обязано обеспечить на таких площадках размещение информации об обслуживаемых объектах потребителей и о собственнике площадок.</w:t>
      </w:r>
    </w:p>
    <w:p w14:paraId="525DE61B" w14:textId="77777777" w:rsidR="003B5866" w:rsidRPr="003B5866" w:rsidRDefault="003B5866" w:rsidP="003B5866"/>
    <w:p w14:paraId="068A888F" w14:textId="77777777" w:rsidR="00A44494" w:rsidRPr="003B5866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B586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B58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B58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B58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B586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3B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B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