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0DB94E" w14:textId="77777777" w:rsidR="0074683C" w:rsidRPr="0074683C" w:rsidRDefault="0074683C" w:rsidP="0074683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4683C">
        <w:rPr>
          <w:rFonts w:ascii="Arial" w:hAnsi="Arial" w:cs="Arial"/>
          <w:b/>
          <w:bCs/>
        </w:rPr>
        <w:t>ДЕПАРТАМЕНТ ПРИРОДНЫХ РЕСУРСОВ И ЭКОЛОГИИ</w:t>
      </w:r>
      <w:r w:rsidRPr="0074683C">
        <w:rPr>
          <w:rFonts w:ascii="Arial" w:hAnsi="Arial" w:cs="Arial"/>
          <w:b/>
          <w:bCs/>
        </w:rPr>
        <w:br/>
        <w:t>БРЯНСКОЙ ОБЛАСТИ</w:t>
      </w:r>
      <w:r w:rsidRPr="0074683C">
        <w:rPr>
          <w:rFonts w:ascii="Arial" w:hAnsi="Arial" w:cs="Arial"/>
          <w:b/>
          <w:bCs/>
        </w:rPr>
        <w:br/>
      </w:r>
      <w:r w:rsidRPr="0074683C">
        <w:rPr>
          <w:rFonts w:ascii="Arial" w:hAnsi="Arial" w:cs="Arial"/>
          <w:b/>
          <w:bCs/>
        </w:rPr>
        <w:br/>
        <w:t>ПРИКАЗ</w:t>
      </w:r>
      <w:r w:rsidRPr="0074683C">
        <w:rPr>
          <w:rFonts w:ascii="Arial" w:hAnsi="Arial" w:cs="Arial"/>
          <w:b/>
          <w:bCs/>
        </w:rPr>
        <w:br/>
      </w:r>
      <w:r w:rsidRPr="0074683C">
        <w:rPr>
          <w:rFonts w:ascii="Arial" w:hAnsi="Arial" w:cs="Arial"/>
          <w:b/>
          <w:bCs/>
        </w:rPr>
        <w:br/>
        <w:t>от 15 июля 2021 года N 400</w:t>
      </w:r>
      <w:r w:rsidRPr="0074683C">
        <w:rPr>
          <w:rFonts w:ascii="Arial" w:hAnsi="Arial" w:cs="Arial"/>
          <w:b/>
          <w:bCs/>
        </w:rPr>
        <w:br/>
      </w:r>
      <w:r w:rsidRPr="0074683C">
        <w:rPr>
          <w:rFonts w:ascii="Arial" w:hAnsi="Arial" w:cs="Arial"/>
          <w:b/>
          <w:bCs/>
        </w:rPr>
        <w:br/>
      </w:r>
      <w:r w:rsidRPr="0074683C">
        <w:rPr>
          <w:rFonts w:ascii="Arial" w:hAnsi="Arial" w:cs="Arial"/>
          <w:b/>
          <w:bCs/>
        </w:rPr>
        <w:br/>
        <w:t>Об утверждении норм допустимой добычи охотничьих ресурсов в общедоступных охотничьих угодьях и закрепленных охотничьих угодьях, в отношении которых не устанавливается лимит добычи в Брянской области, в период с 1 августа 2021 года по 31 июля 2022 года</w:t>
      </w:r>
    </w:p>
    <w:p w14:paraId="148AD309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br/>
      </w:r>
    </w:p>
    <w:p w14:paraId="2CCEB0C0" w14:textId="7C5D5A22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В соответствии со статьями 34, 38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Федерации", указом Губернатора Брянской области от 29 марта 2013 г. N 283 "Об утверждении Положения о департаменте природных ресурсов и экологии Брянской области"</w:t>
      </w:r>
      <w:r w:rsidRPr="0074683C">
        <w:rPr>
          <w:rFonts w:ascii="Arial" w:hAnsi="Arial" w:cs="Arial"/>
        </w:rPr>
        <w:br/>
      </w:r>
    </w:p>
    <w:p w14:paraId="105F7D3C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приказываю:</w:t>
      </w:r>
      <w:r w:rsidRPr="0074683C">
        <w:rPr>
          <w:rFonts w:ascii="Arial" w:hAnsi="Arial" w:cs="Arial"/>
        </w:rPr>
        <w:br/>
      </w:r>
    </w:p>
    <w:p w14:paraId="3A542536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1. Установить следующие нормы добычи охотничьих ресурсов в целях любительской и спортивной охоты в летне-осенний и осенне-зимний периоды охоты за один день охоты на одного охотника:</w:t>
      </w:r>
      <w:r w:rsidRPr="0074683C">
        <w:rPr>
          <w:rFonts w:ascii="Arial" w:hAnsi="Arial" w:cs="Arial"/>
        </w:rPr>
        <w:br/>
      </w:r>
    </w:p>
    <w:p w14:paraId="49246E38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водоплавающей дичи - 2 особи;</w:t>
      </w:r>
      <w:r w:rsidRPr="0074683C">
        <w:rPr>
          <w:rFonts w:ascii="Arial" w:hAnsi="Arial" w:cs="Arial"/>
        </w:rPr>
        <w:br/>
      </w:r>
    </w:p>
    <w:p w14:paraId="15A53FE0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болотно-луговой дичи - 5 особей;</w:t>
      </w:r>
      <w:r w:rsidRPr="0074683C">
        <w:rPr>
          <w:rFonts w:ascii="Arial" w:hAnsi="Arial" w:cs="Arial"/>
        </w:rPr>
        <w:br/>
      </w:r>
    </w:p>
    <w:p w14:paraId="7F902C91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полевой дичи - 5 особей;</w:t>
      </w:r>
      <w:r w:rsidRPr="0074683C">
        <w:rPr>
          <w:rFonts w:ascii="Arial" w:hAnsi="Arial" w:cs="Arial"/>
        </w:rPr>
        <w:br/>
      </w:r>
    </w:p>
    <w:p w14:paraId="590ABFB8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боровой дичи - 2 особи;</w:t>
      </w:r>
      <w:r w:rsidRPr="0074683C">
        <w:rPr>
          <w:rFonts w:ascii="Arial" w:hAnsi="Arial" w:cs="Arial"/>
        </w:rPr>
        <w:br/>
      </w:r>
    </w:p>
    <w:p w14:paraId="0C69D83A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зайцев - 2 особи.</w:t>
      </w:r>
      <w:r w:rsidRPr="0074683C">
        <w:rPr>
          <w:rFonts w:ascii="Arial" w:hAnsi="Arial" w:cs="Arial"/>
        </w:rPr>
        <w:br/>
      </w:r>
    </w:p>
    <w:p w14:paraId="5398EF81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2. Установить следующие нормы добычи охотничьих ресурсов в целях любительской и спортивной охоты в весенний период охоты за один день охоты на одного охотника:</w:t>
      </w:r>
      <w:r w:rsidRPr="0074683C">
        <w:rPr>
          <w:rFonts w:ascii="Arial" w:hAnsi="Arial" w:cs="Arial"/>
        </w:rPr>
        <w:br/>
      </w:r>
    </w:p>
    <w:p w14:paraId="2D28F7D0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гуси, селезни уток - 2 головы;</w:t>
      </w:r>
      <w:r w:rsidRPr="0074683C">
        <w:rPr>
          <w:rFonts w:ascii="Arial" w:hAnsi="Arial" w:cs="Arial"/>
        </w:rPr>
        <w:br/>
      </w:r>
    </w:p>
    <w:p w14:paraId="17B7B923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вальдшнепы - 4 головы.</w:t>
      </w:r>
      <w:r w:rsidRPr="0074683C">
        <w:rPr>
          <w:rFonts w:ascii="Arial" w:hAnsi="Arial" w:cs="Arial"/>
        </w:rPr>
        <w:br/>
      </w:r>
    </w:p>
    <w:p w14:paraId="7E462DA2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На виды охотничьих ресурсов, указанных в настоящем пункте, распространяются ограничения охоты, установленные Приказом Минприроды России от 24 июля 2020 года N 477 "Об утверждении Правил охоты".</w:t>
      </w:r>
      <w:r w:rsidRPr="0074683C">
        <w:rPr>
          <w:rFonts w:ascii="Arial" w:hAnsi="Arial" w:cs="Arial"/>
        </w:rPr>
        <w:br/>
      </w:r>
    </w:p>
    <w:p w14:paraId="65518959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t>3. Настоящий приказ опубликовать на интернет-портале правовой информации www.pravo.gov.ru.</w:t>
      </w:r>
      <w:r w:rsidRPr="0074683C">
        <w:rPr>
          <w:rFonts w:ascii="Arial" w:hAnsi="Arial" w:cs="Arial"/>
        </w:rPr>
        <w:br/>
      </w:r>
    </w:p>
    <w:p w14:paraId="040F11F3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lastRenderedPageBreak/>
        <w:t xml:space="preserve">4. Контроль за исполнением настоящего приказа возложить на заместителя директора департамента </w:t>
      </w:r>
      <w:proofErr w:type="spellStart"/>
      <w:r w:rsidRPr="0074683C">
        <w:rPr>
          <w:rFonts w:ascii="Arial" w:hAnsi="Arial" w:cs="Arial"/>
        </w:rPr>
        <w:t>Чепикова</w:t>
      </w:r>
      <w:proofErr w:type="spellEnd"/>
      <w:r w:rsidRPr="0074683C">
        <w:rPr>
          <w:rFonts w:ascii="Arial" w:hAnsi="Arial" w:cs="Arial"/>
        </w:rPr>
        <w:t xml:space="preserve"> </w:t>
      </w:r>
      <w:proofErr w:type="gramStart"/>
      <w:r w:rsidRPr="0074683C">
        <w:rPr>
          <w:rFonts w:ascii="Arial" w:hAnsi="Arial" w:cs="Arial"/>
        </w:rPr>
        <w:t>А.А.</w:t>
      </w:r>
      <w:proofErr w:type="gramEnd"/>
      <w:r w:rsidRPr="0074683C">
        <w:rPr>
          <w:rFonts w:ascii="Arial" w:hAnsi="Arial" w:cs="Arial"/>
        </w:rPr>
        <w:br/>
      </w:r>
    </w:p>
    <w:p w14:paraId="513038FF" w14:textId="77777777" w:rsidR="0074683C" w:rsidRPr="0074683C" w:rsidRDefault="0074683C" w:rsidP="0074683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4683C">
        <w:rPr>
          <w:rFonts w:ascii="Arial" w:hAnsi="Arial" w:cs="Arial"/>
        </w:rPr>
        <w:br/>
        <w:t>Директор департамента</w:t>
      </w:r>
      <w:r w:rsidRPr="0074683C">
        <w:rPr>
          <w:rFonts w:ascii="Arial" w:hAnsi="Arial" w:cs="Arial"/>
        </w:rPr>
        <w:br/>
      </w:r>
      <w:proofErr w:type="spellStart"/>
      <w:r w:rsidRPr="0074683C">
        <w:rPr>
          <w:rFonts w:ascii="Arial" w:hAnsi="Arial" w:cs="Arial"/>
        </w:rPr>
        <w:t>Т.Н.Цыганок</w:t>
      </w:r>
      <w:proofErr w:type="spellEnd"/>
    </w:p>
    <w:p w14:paraId="2BDEB88A" w14:textId="77777777" w:rsidR="00C513E8" w:rsidRPr="0074683C" w:rsidRDefault="00C513E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74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4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468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