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A5A9C2B" w14:textId="77777777" w:rsidR="00204CF3" w:rsidRPr="00204CF3" w:rsidRDefault="00204CF3" w:rsidP="00204CF3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АДМИНИСТРАЦИЯ ВЛАДИМИРСКОЙ ОБЛАСТИ</w:t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10 декабря 2020 года N 817</w:t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порядка определения объема и условий предоставления субсидии из областного бюджета государственному бюджетному учреждению Владимирской области "Экология региона" на иные цели, не связанные с финансовым обеспечением выполнения государственного задания на оказание государственных услуг (выполнение государственных работ), и признании утратившими силу отдельных нормативных правовых актов области</w:t>
      </w:r>
    </w:p>
    <w:p w14:paraId="6125F237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CA0498" w14:textId="1BEEAB6E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пунктом 1 статьи 78.1 Бюджетного кодекса Российской Федерации, постановлением Правительства Российской Федерации от 22.02.2020 N 203 "Об общих требованиях к нормативным правовым актам и муниципальным правовым актам, устанавливающим порядок определения объема и условия предоставления бюджетным и автономным учреждениям субсидий на иные цели" и в целях реализации государственной программы Владимирской области "Охрана окружающей среды и рациональное природопользование на территории Владимирской области", утвержденной постановлением Губернатора области от 22.10.2013 N 1194, постановляю: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1F022C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A352B5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Порядок определения объема и условий предоставления из областного бюджета субсидии государственному бюджетному учреждению Владимирской области "Экология региона" на иные цели, не связанные с финансовым обеспечением выполнения государственного задания на оказание государственных услуг (выполнение работ), согласно приложению.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A8EC5B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80299E" w14:textId="063E40E6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Признать утратившим силу постановление от 05.11.2019 N 756 "Об утверждении порядка определения объема и условий предоставления субсидии из областного бюджета государственному бюджетному учреждению Владимирской области "Экология региона", функции и полномочия учредителя в отношении которого осуществляет департамент природопользования и охраны окружающей среды администрации области, на цели, не связанные с финансовым обеспечением выполнения государственного задания на оказание государственных услуг (выполнение государственных работ)".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C93B9C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00A5C4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Контроль за исполнением настоящего постановления возложить на заместителя Губернатора области, курирующего вопросы развития инфраструктуры, ЖКХ и энергетики.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E41EBA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7BAD32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Настоящее постановление вступает в силу с 1 января 2021 года и подлежит официальному опубликованию.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B03906" w14:textId="77777777" w:rsidR="00204CF3" w:rsidRPr="00204CF3" w:rsidRDefault="00204CF3" w:rsidP="00204CF3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Губернатор области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В.В.СИПЯГИН</w:t>
      </w:r>
    </w:p>
    <w:p w14:paraId="3C885759" w14:textId="77777777" w:rsidR="00204CF3" w:rsidRPr="00204CF3" w:rsidRDefault="00204CF3" w:rsidP="00204CF3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</w:t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администрации</w:t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Владимирской области</w:t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10.12.2020 N 817</w:t>
      </w:r>
    </w:p>
    <w:p w14:paraId="558BC5B3" w14:textId="77777777" w:rsidR="00204CF3" w:rsidRPr="00204CF3" w:rsidRDefault="00204CF3" w:rsidP="00204CF3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ПОРЯДОК ОПРЕДЕЛЕНИЯ ОБЪЕМА И УСЛОВИЙ ПРЕДОСТАВЛЕНИЯ ИЗ ОБЛАСТНОГО БЮДЖЕТА СУБСИДИИ ГОСУДАРСТВЕННОМУ БЮДЖЕТНОМУ УЧРЕЖДЕНИЮ ВЛАДИМИРСКОЙ ОБЛАСТИ "ЭКОЛОГИЯ РЕГИОНА" НА ИНЫЕ ЦЕЛИ, НЕ СВЯЗАННЫЕ С ФИНАНСОВЫМ ОБЕСПЕЧЕНИЕМ ВЫПОЛНЕНИЯ ГОСУДАРСТВЕННОГО ЗАДАНИЯ НА ОКАЗАНИЕ ГОСУДАРСТВЕННЫХ УСЛУГ (ВЫПОЛНЕНИЕ ГОСУДАРСТВЕННЫХ РАБОТ)</w:t>
      </w:r>
    </w:p>
    <w:p w14:paraId="6E2C5218" w14:textId="77777777" w:rsidR="00204CF3" w:rsidRPr="00204CF3" w:rsidRDefault="00204CF3" w:rsidP="00204CF3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1. Общие положения</w:t>
      </w:r>
    </w:p>
    <w:p w14:paraId="35565C67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23B4A8" w14:textId="5C41811C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Порядок определения объема и условий предоставления из областного бюджета субсидии государственному бюджетному учреждению Владимирской области "Экология региона" (далее - Учреждение) на иные цели, не связанные с финансовым обеспечением выполнения государственного задания на оказание государственных услуг (выполнение государственных работ) (далее - Порядок, субсидия), разработан в соответствии с абзацем вторым пункта 1 статьи 78.1 Бюджетного кодекса Российской Федерации.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D677AE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BA4891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1.2. Субсидия Учреждению в соответствии с настоящим Порядком предоставляется на: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7ED458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A4FC80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приобретение особо ценного движимого имущества (в том числе лабораторное оборудование, транспортные средства), офисной мебели, компьютерного оборудования, оргтехники и систем кондиционирования воздуха для осуществления видов деятельности Учреждения, предусмотренных учредительными документами;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778DBF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85AAA9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приобретение программного обеспечения, средств защиты и оформление электронно-цифровых подписей;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F0D9CF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E08775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сайта Учреждения;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B96241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FB2DC8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расходы на возмещение ущерба в случае чрезвычайной ситуации;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182727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A2C04F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осуществление мероприятий по ликвидации или реорганизации Учреждения.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B878ED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042152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1.3. Функции и полномочия учредителя, до которого в соответствии с бюджетным законодательством Российской Федерации как до получателей бюджетных средств доводятся в установленном порядке лимиты бюджетных обязательств на предоставление субсидии на соответствующий финансовый год и плановый период, осуществляет Департамент природопользования и охраны окружающей среды Владимирской области (далее - Департамент).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7F1F20" w14:textId="77777777" w:rsidR="00204CF3" w:rsidRPr="00204CF3" w:rsidRDefault="00204CF3" w:rsidP="00204CF3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2. Условия и порядок предоставления субсидии</w:t>
      </w:r>
    </w:p>
    <w:p w14:paraId="79DA14BE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5AC29F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Для получения субсидии Учреждение представляет в Департамент следующие документы за подписью директора и главного бухгалтера: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E92282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DD996A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2.1.1. Заявку на предоставление субсидии.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533638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5403D2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2.1.2. На приобретение особо ценного движимого имущества (в том числе лабораторное оборудование, транспортные средства), офисной мебели, компьютерного оборудования, оргтехники и систем кондиционирования воздуха для осуществления видов деятельности Учреждения, предусмотренных учредительными документами: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236454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CCF0EF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пояснительную записку, содержащую технико-экономическое обоснование;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43FBEE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24C403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информацию о стоимости планируемых к приобретению Учреждением основных средств (с указанием технических характеристик), подтверждаемую прайс-листами (коммерческими предложениями) поставщиков.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8065F5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D42AB1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2.1.3. На приобретение программного обеспечения, средств защиты и оформление электронно-цифровых подписей, создание сайта пояснительную записку, содержащую технико-экономическое обоснование и стоимость услуг, работ.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76951A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42FE42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2.1.4. На расходы на возмещение ущерба в случае чрезвычайной ситуации пояснительную записку, содержащую технико-экономическое обоснование и расчет и размер причиненного ущерба.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20EE88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6BDF54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2.1.5. На осуществление мероприятий по ликвидации или реорганизации Учреждения в соответствии с действующим законодательством, в отношении которого в установленном порядке принято решение о его ликвидации или реорганизации, документов: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63602C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6D5CD7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план проведения ликвидационных или реорганизационных мероприятий с указанием сроков проведения, включенных в план, и ответственных исполнителей;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8F6A51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EE6078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проект сметы на проведение ликвидационных или реорганизационных мероприятий с разбивкой направлений расходов по кодам операций сектора государственного управления (КОСГУ);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F7BA86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BBAC33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пояснительную записку, содержащую обоснование необходимости предоставления бюджетных средств и размер субсидии на цели, установленные пунктом 1.2 настоящего Порядка.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CA14BF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8A8C4C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2.1.6. Расчет-обоснование сумм субсидии.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352030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20D6D0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2.1.7. Справку об отсутствии у Учреждения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DDA954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B5C519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2.1.8. Справку об отсутствии просроченной задолженности по возврату в соответствующий бюджет бюджетной системы Российской Федерации, из которого планируется предоставление субсидии, субсидий, бюджетных инвестиций, предоставленных в том числе в соответствии с иными правовыми актами, за исключением случаев предоставления субсидии на осуществление мероприятий по реорганизации или ликвидации Учреждения, предотвращение аварийной (чрезвычайной) ситуации, ликвидацию последствий и осуществление восстановительных работ в случае наступления аварийной (чрезвычайной) ситуации, погашение задолженности по судебным актам, вступившим в законную силу, исполнительным документам, а также иных случаев, установленных законодательством.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5711CB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527E0E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Расчет размера субсидии на цели, предусмотренные пунктом 1.2 настоящего Порядка, производится на основании документов, указанных в подпунктах </w:t>
      </w:r>
      <w:proofErr w:type="gramStart"/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2.1.2 - 2.1.5</w:t>
      </w:r>
      <w:proofErr w:type="gramEnd"/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пункта 2.1 настоящего Порядка.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BA8261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288BEB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Департамент в течение 3 дней рассматривает документы, указанные в пункте 2.1 настоящего Порядка, и принимает решение о предоставлении субсидии либо об отказе в ее предоставлении по основаниям, предусмотренным пунктом 2.3 настоящего Порядка.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8C978D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9EEC9D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Основаниями для отказа Учреждению в предоставлении субсидии является непредставление (представление не в полном объеме) документов, определенных в пункте 2.1 настоящего Порядка или недостоверность информации, содержащейся в документах.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E82E8F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4EF087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отказа в предоставлении субсидии, Департамент информирует Учреждение в 3-дневный срок со дня принятия такого решения.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86E36F1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3EBBD3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2.5. Условием предоставления субсидии является заключение соглашения о предоставлении субсидии между Учреждением и Департаментом (далее - соглашение), в том числе дополнительных соглашений к указанному соглашению, предусматривающих внесение в него изменений или его расторжение, в соответствии с типовой формой, утвержденной департаментом финансов, бюджетной и налоговой политики администрации Владимирской области.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B88CA7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F8DE4C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соглашении предусматриваются: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74FEB9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5CD574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цели, условия, сроки и порядок предоставления субсидии с указанием перечня документов, предоставляемых для получения субсидии;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75793D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B8F88C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размер субсидии;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323CF1A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CCF3C9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порядок и сроки предоставления отчетности об осуществлении расходов Учреждения, источником финансового обеспечения которых является субсидия;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B13512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4DBF37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право Департамента, предоставившего субсидию, и органов государственного финансового контроля на проведение проверок соблюдения условий, целей и порядка предоставления субсидии;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AD8C5A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EE3DC6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порядок возврата сумм, использованных Учреждением не по целевому назначению;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C4B00B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A26B0B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основания и порядок внесения изменений в соглашение, в том числе в случае уменьшения ранее доведенных лимитов бюджетных обязательств на предоставление субсидии;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F13EB0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FEE0E5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основание для досрочного прекращения соглашения по решению Департамента в одностороннем порядке, в том числе в связи с: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068DE0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7DBEA9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реорганизацией или ликвидацией Учреждения;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0855FF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D81A88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нарушением Учреждением целей и условий предоставления субсидии, установленных правовым актом и (или) соглашением;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7EE032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6BC3B0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запрет на расторжение соглашения Учреждением в одностороннем порядке;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3F3BDC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E849C1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право Департамента в течение финансового года корректировать размер субсидии по основаниям, указанным в пункте 2.5 настоящего Порядка.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623AFF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7DFFDC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Соглашения между Департаментом и Учреждением о предоставлении субсидии на расходы, предусмотренные пунктом 1.2 настоящего Порядка, заключаются не позднее 15 января текущего финансового года.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CD6FBF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44A591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Перечень и объем субсидии может быть изменен Департаментом в случаях: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90617A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F848D5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увеличения или уменьшения потребности Учреждения в осуществлении расходов, предусмотренных пунктом 1.2 настоящего Порядка;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0EE01C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B845A6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невозможности проведения Учреждением расходов, источником финансового обеспечения которых являются субсидия;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54C2FA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C8CA35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уменьшения ранее доведенных в установленном порядке лимитов бюджетных обязательств.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0247D7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8AF53A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2.7. Учреждение должно соответствовать следующим требованиям на 1-е число месяца, предшествующего месяцу, в котором планируется заключение соглашения на предоставление субсидии, в том числе: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EE57C2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A99555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отсутствие у Учреждения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D28811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BAB1C5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отсутствие просроченной задолженности по возврату в соответствующий бюджет бюджетной системы Российской Федерации, из которого планируется предоставление субсидии, субсидий, бюджетных инвестиций, предоставленных в том числе в соответствии с иными правовыми актами, за исключением случаев предоставления субсидии на осуществление мероприятий по реорганизации или ликвидации учреждения, предотвращение аварийной (чрезвычайной) ситуации, ликвидацию последствий и осуществление восстановительных работ в случае наступления аварийной (чрезвычайной) ситуации, погашение задолженности по судебным актам, вступившим в законную силу, исполнительным документам, а также иных случаев, установленных законодательством.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4291E2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E3513C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2.8. Сроки (периодичность) перечисления субсидии устанавливаются в соглашениях в соответствии с графиком перечисления субсидии.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B0453C" w14:textId="77777777" w:rsidR="00204CF3" w:rsidRPr="00204CF3" w:rsidRDefault="00204CF3" w:rsidP="00204CF3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3. Требования к отчетности</w:t>
      </w:r>
    </w:p>
    <w:p w14:paraId="2A5CF1DB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B716FB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 ежеквартально, не позднее 5 числа месяца, следующего за отчетным кварталом, представляет в Департамент отчет об использовании субсидии по форме согласно приложению к настоящему Порядку.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F96C67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C0A7BA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Департамент представляет в департамент финансов, бюджетной и налоговой политики администрации области отчетность об использовании субсидии на иные цели ежеквартально, не позднее 20 числа месяца, следующего за отчетным кварталом.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EF4B3B" w14:textId="77777777" w:rsidR="00204CF3" w:rsidRPr="00204CF3" w:rsidRDefault="00204CF3" w:rsidP="00204CF3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4. Контроль за соблюдением целей и условий предоставления субсидии и ответственности за их несоблюдение</w:t>
      </w:r>
    </w:p>
    <w:p w14:paraId="1B260D46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D7ED34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Порядок осуществления контроля за соблюдением целей и условий предоставления субсидии утверждается Департаментом.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B3B542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3DAF39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Неиспользованный в отчетном финансовом году остаток субсидии по расходам, предусмотренным пунктом 1.2 настоящего Порядка, при отсутствии решения Департамента о наличии потребности в указанных средствах, принятого до начала следующего финансового года, подлежит перечислению на лицевой счет Департамента до 1 февраля года, следующего за годом предоставления субсидии.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77D621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5E8135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принятия Департаментом решения о наличии потребности в направлении не использованных в текущем финансовом году остатков средств субсидии на достижение целей, установленных при предоставлении субсидии, Учреждение не позднее 25 декабря текущего финансового года направляет в Департамент информацию о наличии у Учреждения неиспользованных средств, источником финансового обеспечения которых является субсидия, а также документов (копий документов), подтверждающих наличие и объем потребности в неиспользованных средствах у Учреждения.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8FCA8F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5AB6FB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Для принятия Департаментом решения об использовании Учреждением в текущем финансовом году поступлений от возврата ранее произведенных выплат, источником финансового обеспечения которых является субсидия, Учреждение не позднее 20 декабря текущего финансового года направляет в Департамент информацию о наличии у Учреждения неисполненных обязательств, источником финансового обеспечения которых являются не использованные на 1 января текущего финансового года остатки субсидии и (или) средства от возврата ранее произведенных Учреждением выплат, а также документов (копий документов), подтверждающих наличие и объем указанных обязательств Учреждения.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2A654A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7CCB3C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Учреждение несет ответственность за целевое использование средств субсидии, соблюдение условий ее предоставления и своевременное предоставление отчетности. Контроль за соблюдением целей и условий предоставления субсидии осуществляет Департамент как получатель бюджетных средств и орган государственного финансового 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контроля.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8D804F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80236D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В случае нарушения Учреждением целей и условий предоставления субсидии, выявленного по фактам проверок, проведенных Департаментом, средства субсидии подлежат возврату на лицевой счет Департамента в течение 10 рабочих дней с даты принятия решения о возврате субсидии.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DBE670" w14:textId="77777777" w:rsidR="00204CF3" w:rsidRPr="00204CF3" w:rsidRDefault="00204CF3" w:rsidP="00204CF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24285D" w14:textId="77777777" w:rsidR="00204CF3" w:rsidRPr="00204CF3" w:rsidRDefault="00204CF3" w:rsidP="00204CF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невозврата субсидии в установленный срок указанные средства взыскиваются в порядке, установленном бюджетным законодательством.</w:t>
      </w:r>
      <w:r w:rsidRPr="00204CF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2D2ACF" w14:textId="77777777" w:rsidR="00204CF3" w:rsidRPr="00204CF3" w:rsidRDefault="00204CF3" w:rsidP="00204CF3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204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5"/>
        <w:gridCol w:w="421"/>
        <w:gridCol w:w="458"/>
        <w:gridCol w:w="303"/>
        <w:gridCol w:w="303"/>
        <w:gridCol w:w="580"/>
        <w:gridCol w:w="315"/>
        <w:gridCol w:w="639"/>
        <w:gridCol w:w="702"/>
        <w:gridCol w:w="747"/>
        <w:gridCol w:w="483"/>
        <w:gridCol w:w="698"/>
        <w:gridCol w:w="395"/>
        <w:gridCol w:w="703"/>
        <w:gridCol w:w="426"/>
        <w:gridCol w:w="501"/>
        <w:gridCol w:w="1226"/>
      </w:tblGrid>
      <w:tr w:rsidR="00204CF3" w:rsidRPr="00204CF3" w14:paraId="00737C6C" w14:textId="77777777" w:rsidTr="00204CF3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D03BCA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928023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4A8AB1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B7892E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16A498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B530DD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20595D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111EC7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D67189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CE8C47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E87522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E25E10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3F54F1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AA862E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EA6A73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02B284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874BCB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4CF3" w:rsidRPr="00204CF3" w14:paraId="15F80027" w14:textId="77777777" w:rsidTr="00204CF3">
        <w:tc>
          <w:tcPr>
            <w:tcW w:w="942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EE42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</w:t>
            </w:r>
          </w:p>
          <w:p w14:paraId="5F594E91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использовании субсидий на иные цели,</w:t>
            </w:r>
          </w:p>
          <w:p w14:paraId="0027E7E6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связанные с финансовым обеспечением выполнения государственного задания на оказание государственных услуг (выполнение работ)</w:t>
            </w:r>
          </w:p>
        </w:tc>
      </w:tr>
      <w:tr w:rsidR="00204CF3" w:rsidRPr="00204CF3" w14:paraId="0D890774" w14:textId="77777777" w:rsidTr="00204CF3">
        <w:tc>
          <w:tcPr>
            <w:tcW w:w="942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AA857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4CF3" w:rsidRPr="00204CF3" w14:paraId="6F8463FB" w14:textId="77777777" w:rsidTr="00204CF3">
        <w:tc>
          <w:tcPr>
            <w:tcW w:w="942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F9DC5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бюджетного учреждения)</w:t>
            </w:r>
          </w:p>
        </w:tc>
      </w:tr>
      <w:tr w:rsidR="00204CF3" w:rsidRPr="00204CF3" w14:paraId="6B7648A8" w14:textId="77777777" w:rsidTr="00204CF3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C9715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CE70F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E98B" w14:textId="77777777" w:rsidR="00204CF3" w:rsidRPr="00204CF3" w:rsidRDefault="00204CF3" w:rsidP="00204CF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42AB9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7E203" w14:textId="77777777" w:rsidR="00204CF3" w:rsidRPr="00204CF3" w:rsidRDefault="00204CF3" w:rsidP="00204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04CF3" w:rsidRPr="00204CF3" w14:paraId="0A3BF811" w14:textId="77777777" w:rsidTr="00204CF3">
        <w:tc>
          <w:tcPr>
            <w:tcW w:w="942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E3E62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(поквартально, нарастающим итогом с начала финансового года)</w:t>
            </w:r>
          </w:p>
        </w:tc>
      </w:tr>
      <w:tr w:rsidR="00204CF3" w:rsidRPr="00204CF3" w14:paraId="0AE10BB7" w14:textId="77777777" w:rsidTr="00204CF3">
        <w:tc>
          <w:tcPr>
            <w:tcW w:w="942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85C13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4CF3" w:rsidRPr="00204CF3" w14:paraId="502CE5D3" w14:textId="77777777" w:rsidTr="00204CF3">
        <w:tc>
          <w:tcPr>
            <w:tcW w:w="942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B118B" w14:textId="77777777" w:rsidR="00204CF3" w:rsidRPr="00204CF3" w:rsidRDefault="00204CF3" w:rsidP="00204CF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 &lt;*&gt;</w:t>
            </w:r>
          </w:p>
        </w:tc>
      </w:tr>
      <w:tr w:rsidR="00204CF3" w:rsidRPr="00204CF3" w14:paraId="52B63A13" w14:textId="77777777" w:rsidTr="00204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9B1E2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A09F7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субсидии на иные цели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CFA8E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Глава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511C5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Раздел, подраздел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799E5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Целевая статья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7AC2E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расходов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506DA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 плановых значений в планах финансово-хозяйственной деятельности на год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49E20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Перечислено средств учреждению на отчетную дату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33606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Кассовые выплаты на отчетную дату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C5C86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Остаток неиспользованных средств субсидий на отчетную дату &lt;**&gt;</w:t>
            </w:r>
          </w:p>
        </w:tc>
      </w:tr>
      <w:tr w:rsidR="00204CF3" w:rsidRPr="00204CF3" w14:paraId="760F257D" w14:textId="77777777" w:rsidTr="00204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EC9FD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7B5A5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4067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37181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643A5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DEC5B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1299E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63B9C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9A5C5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935BB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= 8 - 9</w:t>
            </w:r>
          </w:p>
        </w:tc>
      </w:tr>
      <w:tr w:rsidR="00204CF3" w:rsidRPr="00204CF3" w14:paraId="691B716E" w14:textId="77777777" w:rsidTr="00204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E3574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58586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02C1E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9247C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97B9F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83CAF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CC8B7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CBE5D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FE43C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37B3B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4CF3" w:rsidRPr="00204CF3" w14:paraId="1B01FB3A" w14:textId="77777777" w:rsidTr="00204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7FDF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571F7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F669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6E05B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9BE1A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ECA61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6CA66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F78C2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86BD0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CF364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4CF3" w:rsidRPr="00204CF3" w14:paraId="02F746B8" w14:textId="77777777" w:rsidTr="00204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FA6E1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1D22B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87996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D51A7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22533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9CB7A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FD8C4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BC20C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0474F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C92C5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4CF3" w:rsidRPr="00204CF3" w14:paraId="3D1E83AB" w14:textId="77777777" w:rsidTr="00204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0A854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69429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E93C0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290E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EE51D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5A01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DBB6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6BEFF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9E314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930B6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4CF3" w:rsidRPr="00204CF3" w14:paraId="64132908" w14:textId="77777777" w:rsidTr="00204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E10E2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A9F2A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91221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97035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24A3E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EDB7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A3A01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01EDD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CF0B4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B233A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4CF3" w:rsidRPr="00204CF3" w14:paraId="626594B8" w14:textId="77777777" w:rsidTr="00204CF3">
        <w:tc>
          <w:tcPr>
            <w:tcW w:w="480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A0441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1FE1D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E89D5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A8E6B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650C6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4CF3" w:rsidRPr="00204CF3" w14:paraId="264ACB15" w14:textId="77777777" w:rsidTr="00204CF3">
        <w:tc>
          <w:tcPr>
            <w:tcW w:w="942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73A0C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4CF3" w:rsidRPr="00204CF3" w14:paraId="58F90995" w14:textId="77777777" w:rsidTr="00204CF3">
        <w:tc>
          <w:tcPr>
            <w:tcW w:w="942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DADB0" w14:textId="77777777" w:rsidR="00204CF3" w:rsidRPr="00204CF3" w:rsidRDefault="00204CF3" w:rsidP="00204CF3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 - с двумя десятичными знаками после запятой;</w:t>
            </w: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ADCF03D" w14:textId="77777777" w:rsidR="00204CF3" w:rsidRPr="00204CF3" w:rsidRDefault="00204CF3" w:rsidP="00204CF3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 - причины отклонений отразить в пояснительной записке к отчету.</w:t>
            </w: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04CF3" w:rsidRPr="00204CF3" w14:paraId="20C2A404" w14:textId="77777777" w:rsidTr="00204CF3">
        <w:tc>
          <w:tcPr>
            <w:tcW w:w="942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18686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4CF3" w:rsidRPr="00204CF3" w14:paraId="46062FDA" w14:textId="77777777" w:rsidTr="00204CF3">
        <w:tc>
          <w:tcPr>
            <w:tcW w:w="295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ADF0E" w14:textId="77777777" w:rsidR="00204CF3" w:rsidRPr="00204CF3" w:rsidRDefault="00204CF3" w:rsidP="00204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Получателя</w:t>
            </w:r>
          </w:p>
          <w:p w14:paraId="2FEBFF5E" w14:textId="77777777" w:rsidR="00204CF3" w:rsidRPr="00204CF3" w:rsidRDefault="00204CF3" w:rsidP="00204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(уполномоченное лицо)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0867A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3BB2F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0AAC8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470AE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39BA0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4CF3" w:rsidRPr="00204CF3" w14:paraId="7E99E255" w14:textId="77777777" w:rsidTr="00204CF3">
        <w:tc>
          <w:tcPr>
            <w:tcW w:w="295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6993B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160DF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E2F58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AFEC3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C56BB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8203E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</w:tr>
      <w:tr w:rsidR="00204CF3" w:rsidRPr="00204CF3" w14:paraId="564007B4" w14:textId="77777777" w:rsidTr="00204CF3"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CC1CD" w14:textId="77777777" w:rsidR="00204CF3" w:rsidRPr="00204CF3" w:rsidRDefault="00204CF3" w:rsidP="00204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Исполнитель</w:t>
            </w:r>
          </w:p>
        </w:tc>
        <w:tc>
          <w:tcPr>
            <w:tcW w:w="31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3B71A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4545C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52730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2725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36D97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4CF3" w:rsidRPr="00204CF3" w14:paraId="2B1A7CAE" w14:textId="77777777" w:rsidTr="00204CF3"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47A06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A3F21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48DB6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D45DA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(ФИО)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D81A8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3CC1E" w14:textId="77777777" w:rsidR="00204CF3" w:rsidRPr="00204CF3" w:rsidRDefault="00204CF3" w:rsidP="00204CF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(телефон)</w:t>
            </w:r>
          </w:p>
        </w:tc>
      </w:tr>
      <w:tr w:rsidR="00204CF3" w:rsidRPr="00204CF3" w14:paraId="226D74F0" w14:textId="77777777" w:rsidTr="00204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DFAA0" w14:textId="77777777" w:rsidR="00204CF3" w:rsidRPr="00204CF3" w:rsidRDefault="00204CF3" w:rsidP="00204CF3">
            <w:pPr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04CF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496AE" w14:textId="77777777" w:rsidR="00204CF3" w:rsidRPr="00204CF3" w:rsidRDefault="00204CF3" w:rsidP="00204CF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560C9" w14:textId="77777777" w:rsidR="00204CF3" w:rsidRPr="00204CF3" w:rsidRDefault="00204CF3" w:rsidP="00204CF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04CF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ED51C" w14:textId="77777777" w:rsidR="00204CF3" w:rsidRPr="00204CF3" w:rsidRDefault="00204CF3" w:rsidP="00204CF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8810" w14:textId="77777777" w:rsidR="00204CF3" w:rsidRPr="00204CF3" w:rsidRDefault="00204CF3" w:rsidP="00204CF3">
            <w:pPr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04CF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A8F14" w14:textId="77777777" w:rsidR="00204CF3" w:rsidRPr="00204CF3" w:rsidRDefault="00204CF3" w:rsidP="00204CF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FADC3" w14:textId="77777777" w:rsidR="00204CF3" w:rsidRPr="00204CF3" w:rsidRDefault="00204CF3" w:rsidP="00204CF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04CF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9E4DC" w14:textId="77777777" w:rsidR="00204CF3" w:rsidRPr="00204CF3" w:rsidRDefault="00204CF3" w:rsidP="00204CF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DAFA6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86A85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237D" w14:textId="77777777" w:rsidR="00204CF3" w:rsidRPr="00204CF3" w:rsidRDefault="00204CF3" w:rsidP="00204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4E75808" w14:textId="77777777" w:rsidR="00C635C7" w:rsidRPr="00204CF3" w:rsidRDefault="00C635C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