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66C31" w:rsidRPr="00266C31" w:rsidRDefault="00266C31" w:rsidP="00266C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C31">
        <w:rPr>
          <w:rFonts w:ascii="Times New Roman" w:hAnsi="Times New Roman" w:cs="Times New Roman"/>
          <w:b/>
          <w:sz w:val="24"/>
          <w:szCs w:val="24"/>
        </w:rPr>
        <w:t>О ГОСУДАРСТВЕННОМ ЭКОЛОГИЧЕСКОМ МОНИТОРИНГЕ (ГОСУДАРСТВЕННОМ МОНИТОРИНГЕ ОКРУЖАЮЩЕЙ СРЕДЫ) В ВОРОНЕЖСКОЙ ОБЛАСТИ</w:t>
      </w: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ЗАКОН</w:t>
      </w: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от 30 марта 2009 года N 18-ОЗ</w:t>
      </w: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О ГОСУДАРСТВЕННОМ ЭКОЛОГИЧЕСКОМ МОНИТОРИНГЕ (ГОСУДАРСТВЕННОМ МОНИТОРИНГЕ ОКРУЖАЮЩЕЙ СРЕДЫ) В ВОРОНЕЖСКОЙ ОБЛАСТИ</w:t>
      </w:r>
    </w:p>
    <w:p w:rsidR="00266C31" w:rsidRPr="00266C31" w:rsidRDefault="00266C31" w:rsidP="00266C3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266C3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266C31" w:rsidRPr="00266C31" w:rsidRDefault="00266C31" w:rsidP="00266C31">
      <w:pPr>
        <w:jc w:val="right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областной Думой</w:t>
      </w:r>
    </w:p>
    <w:p w:rsidR="00266C31" w:rsidRPr="00266C31" w:rsidRDefault="00266C31" w:rsidP="00266C31">
      <w:pPr>
        <w:jc w:val="right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26 марта 2009 года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(наименование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Изменения: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Закон Воронежской области от 25.06.2012 N 85-ОЗ НГР Ru36000201200690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Государственный экологический мониторинг (государственный мониторинг окружающей среды) как одна из основных мер, направленных на обеспечение экологического благополучия состояния окружающей среды и предупреждения его нарушений, служит целям обеспечения конституционного права каждого на благоприятную окружающую среду и на достоверную информацию о ее состоянии.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(преамбула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1. Сфера действия настоящего Закона Воронежской области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66C31">
        <w:rPr>
          <w:rFonts w:ascii="Times New Roman" w:hAnsi="Times New Roman" w:cs="Times New Roman"/>
          <w:sz w:val="24"/>
          <w:szCs w:val="24"/>
        </w:rPr>
        <w:t>Настоящий Закон Воронежской области устанавливает правовые основы территориальной системы государственного экологического мониторинга (государственного мониторинга окружающей среды), определяет ее основные положения с целью наблюдения за состоянием окружающей среды, предупреждения, предотвращения и ликвидации негативного воздействия на окружающую среду, а также в целях обеспечения органов государственной власти, органов местного самоуправления и населения Воронежской области достоверной информацией о состоянии окружающей среды, влиянии источников антропогенного</w:t>
      </w:r>
      <w:proofErr w:type="gramEnd"/>
      <w:r w:rsidRPr="00266C31">
        <w:rPr>
          <w:rFonts w:ascii="Times New Roman" w:hAnsi="Times New Roman" w:cs="Times New Roman"/>
          <w:sz w:val="24"/>
          <w:szCs w:val="24"/>
        </w:rPr>
        <w:t xml:space="preserve"> воздействия на окружающую среду.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1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2. Основные понятия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Для целей настоящего Закона Воронежской области используются основные понятия, установленные Федеральным законом "Об охране окружающей среды".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2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3. Цели и задачи экологического мониторинга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3 утратила силу в соответствии с законом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4. Основные принципы ведения государственного экологического мониторинга (государственного мониторинга окружающей среды)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Государственный экологический мониторинг (государственный мониторинг окружающей среды) осуществляется на основе следующих принципов: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1) научная обоснованность, системность и комплексность подхода к осуществлению экологического мониторинга;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2) непрерывность наблюдений;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3) единство и сопоставимость методов измерений (наблюдений), сбора, хранения, оценки, анализа данных экологического мониторинга и прогноза состояния окружающей среды;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4) достоверность и доступность информации о состоянии окружающей среды.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4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5. Объекты государственного экологического мониторинга (государственного мониторинга окружающей среды)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Объектами государственного экологического мониторинга (государственного мониторинга окружающей среды) на территории Воронежской области являются атмосферный воздух, почвы, снежный покров, водные объекты, леса, объекты животного и растительного мира, особо охраняемые природные территории, недра, источники антропогенного воздействия.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5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6. Субъекты экологического мониторинга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6 утратила силу в соответствии с законом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7. Государственный экологический мониторинг (государственный мониторинг окружающей среды) на территории Воронежской области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66C31">
        <w:rPr>
          <w:rFonts w:ascii="Times New Roman" w:hAnsi="Times New Roman" w:cs="Times New Roman"/>
          <w:sz w:val="24"/>
          <w:szCs w:val="24"/>
        </w:rPr>
        <w:t>Государственный экологический мониторинг (государственный мониторинг окружающей среды) на территории Воронежской области осуществляется в соответствии с действующим законодательством в рамках единой системы государственного экологического мониторинга (государственного мониторинга окружающей среды) федеральными органами исполнительной власти, исполнительным органом государственной власти Воронежской области в сфере экологии и охраны окружающей среды, участвующим в осуществлении государственного экологического мониторинга (государственного мониторинга окружающей среды), в соответствии с их компетенцией</w:t>
      </w:r>
      <w:proofErr w:type="gramEnd"/>
      <w:r w:rsidRPr="00266C3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266C31">
        <w:rPr>
          <w:rFonts w:ascii="Times New Roman" w:hAnsi="Times New Roman" w:cs="Times New Roman"/>
          <w:sz w:val="24"/>
          <w:szCs w:val="24"/>
        </w:rPr>
        <w:t>установленной законодательством Российской Федерации, посредством создания и обеспечения функционирования наблюдательных сетей и информационных ресурсов в рамках подсистем единой системы государственного экологического мониторинга (государственного мониторинга окружающей среды), а также создания и эксплуатации уполномоченным Правительством Российской Федерации федеральным органом исполнительной власти государственного фонда данных.</w:t>
      </w:r>
      <w:proofErr w:type="gramEnd"/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7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8. Участие уполномоченного исполнительного органа государственной власти Воронежской области в осуществлении государственного экологического мониторинга (государственного мониторинга окружающей среды)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1. Уполномоченный исполнительный орган государственной власти Воронежской области (далее - уполномоченный орган), участвующий в осуществлении государственного экологического мониторинга (государственного мониторинга окружающей среды), определяется правительством Воронежской области.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2. Уполномоченный орган участвует в осуществлении государственного экологического мониторинга (государственного мониторинга окружающей среды) в порядке, установленном нормативными правовыми актами Российской Федерации.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lastRenderedPageBreak/>
        <w:t>3. Получаемую в ходе осуществления в пределах своих полномочий государственного экологического мониторинга (государственного мониторинга окружающей среды) информацию уполномоченный орган направляет в государственный фонд данных государственного экологического мониторинга (государственного мониторинга окружающей среды).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4. Уполномоченный орган в соответствии с действующим законодательством формирует и обеспечивает функционирование территориальных систем наблюдения за состоянием окружающей среды на территории Воронежской области, являющихся частью единой системы государственного экологического мониторинга (государственного мониторинга окружающей среды).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8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9. Обязанности юридических лиц и индивидуальных предпринимателей в области экологического мониторинга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9 утратила силу в соответствии с законом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10. Природоохранные информационные ресурсы Воронежской области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10 утратила силу в соответствии с законом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11. Экологические информационные системы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11 утратила силу в соответствии с законом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12. Финансирование деятельности в области государственного экологического мониторинга (государственного мониторинга окружающей среды)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Финансирование деятельности по проведению государственного экологического мониторинга (государственного мониторинга окружающей среды) в Воронежской области производится за счет средств областного бюджета и иных источников в соответствии с действующим законодательством.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12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13. Ответственность за нарушение законодательства в сфере осуществления государственного экологического мониторинга (государственного мониторинга окружающей среды)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Лица, виновные в нарушении законодательства в сфере осуществления государственного экологического мониторинга (государственного мониторинга окружающей среды), несут ответственность в соответствии с действующим законодательством.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(статья 13 в редакции закона Воронежской области от 25.06.2012 N 85-ОЗ НГР Ru36000201200690)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Статья 14. Вступление в силу настоящего Закона Воронежской области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Настоящий Закон Воронежской области вступает в силу по истечении 10 дней со дня официального опубликования.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jc w:val="right"/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Губернатор Воронежской области А.В.ГОРДЕЕВ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г. Воронеж,</w:t>
      </w:r>
    </w:p>
    <w:p w:rsidR="00266C31" w:rsidRPr="00266C31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30.03.2009</w:t>
      </w:r>
    </w:p>
    <w:p w:rsidR="002F1BCB" w:rsidRPr="00104A7A" w:rsidRDefault="00266C31" w:rsidP="00266C31">
      <w:pPr>
        <w:rPr>
          <w:rFonts w:ascii="Times New Roman" w:hAnsi="Times New Roman" w:cs="Times New Roman"/>
          <w:sz w:val="24"/>
          <w:szCs w:val="24"/>
        </w:rPr>
      </w:pPr>
      <w:r w:rsidRPr="00266C31">
        <w:rPr>
          <w:rFonts w:ascii="Times New Roman" w:hAnsi="Times New Roman" w:cs="Times New Roman"/>
          <w:sz w:val="24"/>
          <w:szCs w:val="24"/>
        </w:rPr>
        <w:t>N 18-ОЗ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1eef675ee724b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