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D2F23" w:rsidRPr="00DD2F23" w:rsidRDefault="00DD2F23" w:rsidP="00DD2F2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2F23">
        <w:rPr>
          <w:rFonts w:ascii="Times New Roman" w:hAnsi="Times New Roman" w:cs="Times New Roman"/>
          <w:b/>
          <w:sz w:val="24"/>
          <w:szCs w:val="24"/>
        </w:rPr>
        <w:t>ОБ УТВЕРЖДЕНИИ ПРАВИЛ ОБРАЩЕНИЯ С ОТХОДАМИ ПОТРЕБЛЕНИЯ НА ТЕРРИТОРИИ САДОВОДЧЕСКИХ, ОГОРОДНИЧЕСКИХ И ДАЧНЫХ КООПЕРАТИВОВ, ТОВАРИЩЕСТВ, НЕКОММЕРЧЕСКИХ ОБЪЕДИНЕНИЙ ГРАЖДАН И БАЗ ОТДЫХА НА ТЕРРИТОРИИ ВОРОНЕЖСКОЙ ОБЛАСТИ (с изменениями на: 16.05.2013)</w:t>
      </w:r>
    </w:p>
    <w:p w:rsidR="00DD2F23" w:rsidRPr="00DD2F23" w:rsidRDefault="00DD2F23" w:rsidP="00DD2F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2F23" w:rsidRPr="00DD2F23" w:rsidRDefault="00DD2F23" w:rsidP="00DD2F2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jc w:val="center"/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УПРАВЛЕНИЕ ПО ЭКОЛОГИИ И ПРИРОДОПОЛЬЗОВАНИЮ ВОРОНЕЖСКОЙ ОБЛАСТИ</w:t>
      </w:r>
    </w:p>
    <w:p w:rsidR="00DD2F23" w:rsidRPr="00DD2F23" w:rsidRDefault="00DD2F23" w:rsidP="00DD2F2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jc w:val="center"/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ПРИКАЗ</w:t>
      </w:r>
    </w:p>
    <w:p w:rsidR="00DD2F23" w:rsidRPr="00DD2F23" w:rsidRDefault="00DD2F23" w:rsidP="00DD2F2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jc w:val="center"/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от 7 сентября 2009 года N 1001</w:t>
      </w:r>
    </w:p>
    <w:p w:rsidR="00DD2F23" w:rsidRPr="00DD2F23" w:rsidRDefault="00DD2F23" w:rsidP="00DD2F2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jc w:val="center"/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ОБ УТВЕРЖДЕНИИ ПРАВИЛ ОБРАЩЕНИЯ С ОТХОДАМИ ПОТРЕБЛЕНИЯ НА ТЕРРИТОРИИ САДОВОДЧЕСКИХ, ОГОРОДНИЧЕСКИХ И ДАЧНЫХ КООПЕРАТИВОВ, ТОВАРИЩЕСТВ, НЕКОММЕРЧЕСКИХ ОБЪЕДИНЕНИЙ ГРАЖДАН И БАЗ ОТДЫХА НА ТЕРРИТОРИИ ВОРОНЕЖСКОЙ ОБЛАСТИ</w:t>
      </w:r>
    </w:p>
    <w:p w:rsidR="00DD2F23" w:rsidRPr="00DD2F23" w:rsidRDefault="00DD2F23" w:rsidP="00DD2F2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jc w:val="center"/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(в редакции приказов управления по экологии и природопользованию Воронежской области от 21.10.2009 N 1118, от 16.05.2013 N 141)</w:t>
      </w:r>
    </w:p>
    <w:p w:rsidR="00DD2F23" w:rsidRPr="00DD2F23" w:rsidRDefault="00DD2F23" w:rsidP="00DD2F2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В соответствии с Федеральным законом Российской Федерации от 24.06.1998 N 89-ФЗ "Об отходах производства и потребления" и в целях улучшения санитарного состояния области приказываю: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1. Утвердить прилагаемые Правила обращения с отходами потребления на территории садоводческих, огороднических и дачных кооперативов, товариществ, некоммерческих объединений граждан и баз отдыха на территории Воронежской области (далее - Правила).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2. Опубликовать настоящие Правила в средствах массовой информации и довести до администраций муниципальных районов и городских округов, правлений садоводческих, огороднических и дачных кооперативов, товариществ, некоммерческих объединений граждан и руководителей баз отдыха.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3. Рекомендовать главам администраций муниципальных районов и городских округов, органам местного самоуправления: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3.1. Оказывать содействие кооперативам, товариществам, объединениям в решении следующих вопросов: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DD2F23">
        <w:rPr>
          <w:rFonts w:ascii="Times New Roman" w:hAnsi="Times New Roman" w:cs="Times New Roman"/>
          <w:sz w:val="24"/>
          <w:szCs w:val="24"/>
        </w:rPr>
        <w:t>обеспечении</w:t>
      </w:r>
      <w:proofErr w:type="gramEnd"/>
      <w:r w:rsidRPr="00DD2F23">
        <w:rPr>
          <w:rFonts w:ascii="Times New Roman" w:hAnsi="Times New Roman" w:cs="Times New Roman"/>
          <w:sz w:val="24"/>
          <w:szCs w:val="24"/>
        </w:rPr>
        <w:t xml:space="preserve"> надлежащего санитарно-экологического состояния территорий;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DD2F23">
        <w:rPr>
          <w:rFonts w:ascii="Times New Roman" w:hAnsi="Times New Roman" w:cs="Times New Roman"/>
          <w:sz w:val="24"/>
          <w:szCs w:val="24"/>
        </w:rPr>
        <w:t>заключении</w:t>
      </w:r>
      <w:proofErr w:type="gramEnd"/>
      <w:r w:rsidRPr="00DD2F23">
        <w:rPr>
          <w:rFonts w:ascii="Times New Roman" w:hAnsi="Times New Roman" w:cs="Times New Roman"/>
          <w:sz w:val="24"/>
          <w:szCs w:val="24"/>
        </w:rPr>
        <w:t xml:space="preserve"> договоров на вывоз отходов в места их санкционированного размещения;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DD2F23">
        <w:rPr>
          <w:rFonts w:ascii="Times New Roman" w:hAnsi="Times New Roman" w:cs="Times New Roman"/>
          <w:sz w:val="24"/>
          <w:szCs w:val="24"/>
        </w:rPr>
        <w:t>обеспечении</w:t>
      </w:r>
      <w:proofErr w:type="gramEnd"/>
      <w:r w:rsidRPr="00DD2F23">
        <w:rPr>
          <w:rFonts w:ascii="Times New Roman" w:hAnsi="Times New Roman" w:cs="Times New Roman"/>
          <w:sz w:val="24"/>
          <w:szCs w:val="24"/>
        </w:rPr>
        <w:t xml:space="preserve"> исполнителями своих договорных обязанностей в части своевременного вывоза отходов с территорий кооперативов, товариществ, объединений и баз отдыха;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DD2F23">
        <w:rPr>
          <w:rFonts w:ascii="Times New Roman" w:hAnsi="Times New Roman" w:cs="Times New Roman"/>
          <w:sz w:val="24"/>
          <w:szCs w:val="24"/>
        </w:rPr>
        <w:t>изготовлении</w:t>
      </w:r>
      <w:proofErr w:type="gramEnd"/>
      <w:r w:rsidRPr="00DD2F23">
        <w:rPr>
          <w:rFonts w:ascii="Times New Roman" w:hAnsi="Times New Roman" w:cs="Times New Roman"/>
          <w:sz w:val="24"/>
          <w:szCs w:val="24"/>
        </w:rPr>
        <w:t xml:space="preserve"> контейнерных площадок и приобретении контейнеров для сбора и временного складирования;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- организации селективного сбора твердых бытовых отходов и реализации их как вторичного сырья.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3.2. Регулярно организовывать и проводить конкурсы на самый благоустроенный кооператив, товарищество, объединение и базу отдыха, включая конкурсы санитарного состояния отдельных участков.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DD2F23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D2F23">
        <w:rPr>
          <w:rFonts w:ascii="Times New Roman" w:hAnsi="Times New Roman" w:cs="Times New Roman"/>
          <w:sz w:val="24"/>
          <w:szCs w:val="24"/>
        </w:rPr>
        <w:t xml:space="preserve"> исполнением приказа оставляю за собой.</w:t>
      </w:r>
    </w:p>
    <w:p w:rsid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jc w:val="center"/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ПРАВИЛА ОБРАЩЕНИЯ С ОТХОДАМИ ПОТРЕБЛЕНИЯ НА ТЕРРИТОРИИ САДОВОДЧЕСКИХ, ОГОРОДНИЧЕСКИХ И ДАЧНЫХ КООПЕРАТИВОВ, ТОВАРИЩЕСТВ, НЕКОММЕРЧЕСКИХ ОБЪЕДИНЕНИЙ ГРАЖДАН И БАЗ ОТДЫХА НА ТЕРРИТОРИИ ВОРОНЕЖСКОЙ ОБЛАСТИ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jc w:val="right"/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Руководитель управления</w:t>
      </w:r>
    </w:p>
    <w:p w:rsidR="00DD2F23" w:rsidRPr="00DD2F23" w:rsidRDefault="00DD2F23" w:rsidP="00DD2F23">
      <w:pPr>
        <w:jc w:val="right"/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Н.В.СТОРОЖЕНКО</w:t>
      </w:r>
    </w:p>
    <w:p w:rsidR="00DD2F23" w:rsidRPr="00DD2F23" w:rsidRDefault="00DD2F23" w:rsidP="00DD2F2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jc w:val="right"/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Утверждено</w:t>
      </w:r>
    </w:p>
    <w:p w:rsidR="00DD2F23" w:rsidRPr="00DD2F23" w:rsidRDefault="00DD2F23" w:rsidP="00DD2F23">
      <w:pPr>
        <w:jc w:val="right"/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приказом</w:t>
      </w:r>
    </w:p>
    <w:p w:rsidR="00DD2F23" w:rsidRPr="00DD2F23" w:rsidRDefault="00DD2F23" w:rsidP="00DD2F23">
      <w:pPr>
        <w:jc w:val="right"/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управления по экологии</w:t>
      </w:r>
    </w:p>
    <w:p w:rsidR="00DD2F23" w:rsidRPr="00DD2F23" w:rsidRDefault="00DD2F23" w:rsidP="00DD2F23">
      <w:pPr>
        <w:jc w:val="right"/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и природопользованию</w:t>
      </w:r>
    </w:p>
    <w:p w:rsidR="00DD2F23" w:rsidRPr="00DD2F23" w:rsidRDefault="00DD2F23" w:rsidP="00DD2F23">
      <w:pPr>
        <w:jc w:val="right"/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Воронежской области</w:t>
      </w:r>
    </w:p>
    <w:p w:rsidR="00DD2F23" w:rsidRPr="00DD2F23" w:rsidRDefault="00DD2F23" w:rsidP="00DD2F23">
      <w:pPr>
        <w:jc w:val="right"/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от 07.09.2009 N 1001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(в ред. приказов управления по экологии и природопользованию Воронежской области от 21.10.2009 N 1118, от 16.05.2013 N 141)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D2F23">
        <w:rPr>
          <w:rFonts w:ascii="Times New Roman" w:hAnsi="Times New Roman" w:cs="Times New Roman"/>
          <w:sz w:val="24"/>
          <w:szCs w:val="24"/>
        </w:rPr>
        <w:t xml:space="preserve">Настоящие Правила обращения с отходами потребления на территории садоводческих, огороднических и дачных кооперативов, товариществ, некоммерческих объединений граждан и баз отдыха на территории Воронежской области (далее - Правила) разработаны в соответствии с Федеральным законом от 24.06.1998 N 89-ФЗ "Об отходах производства и потребления", Федерального закона от 15.04.1998 N 66-ФЗ "О садоводческих, огороднических и дачных некоммерческих объединениях граждан" и учитывают основные положения </w:t>
      </w:r>
      <w:proofErr w:type="spellStart"/>
      <w:r w:rsidRPr="00DD2F23">
        <w:rPr>
          <w:rFonts w:ascii="Times New Roman" w:hAnsi="Times New Roman" w:cs="Times New Roman"/>
          <w:sz w:val="24"/>
          <w:szCs w:val="24"/>
        </w:rPr>
        <w:t>СНиП</w:t>
      </w:r>
      <w:proofErr w:type="spellEnd"/>
      <w:proofErr w:type="gramEnd"/>
      <w:r w:rsidRPr="00DD2F23">
        <w:rPr>
          <w:rFonts w:ascii="Times New Roman" w:hAnsi="Times New Roman" w:cs="Times New Roman"/>
          <w:sz w:val="24"/>
          <w:szCs w:val="24"/>
        </w:rPr>
        <w:t xml:space="preserve"> 30-02-97 "Планировка и застройка территории садоводческих объединений граждан, здания и сооружения".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1.1. Настоящие Правила распространяются на садоводческие, огороднические и дачные кооперативы, товарищества, некоммерческие объединения граждан и базы отдыха на территории Воронежской области (далее - объединения, товарищества и кооперативы).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lastRenderedPageBreak/>
        <w:t>1.2. Правила определяют порядок сбора, хранения, вывоза и размещения отходов потребления, образующихся в указанных объединениях, товариществах и кооперативах.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2. Основные термины, понятия и определения, применяемые в настоящих Правилах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Землепользователями являются лица, владеющие и пользующиеся земельными участками на праве постоянного (бессрочного) пользования либо безвозмездного срочного пользования.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Территория землепользования - земельный участок, используемый землепользователем.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Прилегающая территория - нормативно ограниченный участок территории, примыкающий к территории землепользования, определяемый в соответствии с п. 3 настоящих Правил.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Закрепленная территория - участок местности со всеми объектами содержания и санитарной очистки, закрепленный в порядке, установленном настоящими Правилами, за юридическим или физическим лицом для содержания и санитарной очистки.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Санитарная очистка - регулярная уборка мусора с закрепленной территории; сбор и вывоз твердых бытовых, пищевых и жидких отходов, содержание в чистоте и технически исправном состоянии контейнеров и мест их установки.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Отходы потребления - остатки сырья, материалов, полуфабрикатов, иных изделий или продуктов, образовавшиеся в процессе потребления, а также товары (продукция), утратившие свои потребительские свойства. К отходам потребления относятся и твердые бытовые отходы, образующиеся в результате жизнедеятельности людей.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Органические отходы - отходы, образующиеся в результате выращивания садово-огородной продукции, и пищевые отходы.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Обращение с отходами - деятельность по сбору, накоплению, использованию, обезвреживанию, транспортированию, размещению отходов.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Размещение отходов - хранение и захоронение отходов.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Хранение отходов - содержание отходов в объектах размещения отходов в целях их последующего захоронения, обезвреживания или использования.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Захоронение отходов - изоляция отходов, не подлежащих дальнейшему использованию, в специальных хранилищах в целях предотвращения попадания вредных веществ в окружающую среду.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(в ред. приказа управления по экологии и природопользованию Воронежской области от 21.10.2009 N 1118)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Объект размещения отходов - специально оборудованное сооружение, предназначенное для размещения отходов (полигон и другие).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Селективный сбор отходов - покомпонентный сбор с разделением отходов на составляющие (стекло, пластик, металл, бумага), выделение утильных компонентов с целью вторичного использования.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3. Порядок закрепления и нормативы определения прилегающей территории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3.1. Территория объединения, товарищества, кооператива и базы отдыха для содержания и санитарной очистки закрепляется за ответственным лицом.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3.2. Для объединений, товариществ, кооперативов и баз отдыха прилегающая территория устанавливается на ширину 50 метров свободного пространства по периметру.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3.3. При расстоянии между двумя соседними объединениями, товариществами, кооперативами и базами отдыха не менее 100 метров прилегающая территория устанавливается до середины участка, расположенного между ними.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lastRenderedPageBreak/>
        <w:t>3.4. Объединения, товарищества, кооперативы и базы отдыха несут также ответственность за санитарно-экологическое состояние дорог и придорожных полос в радиусе 250 метров по периметру землепользования.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4. Требования к содержанию территории объединений, товариществ, кооперативов и баз отдыха и к обращению с отходами потребления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4.1. На территории объединений, товариществ и кооперативов и за ее пределами запрещается размещать отходы вне пределов специально оборудованных площадок для сбора и временного хранения отходов потребления. Площадки для временного складирования твердых бытовых отходов в пределах земельного отвода размещаются в соответствии с проектной документацией. В случае невозможности размещения площадок в пределах земельного отвода необходимо произвести в порядке, установленном законодательством, дополнительный отвод земельного участка с указанием целевого назначения его использования.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4.2. Площадки для сбора и временного хранения отходов потребления должны отвечать следующим требованиям: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а) размещение и строительство площадок осуществляется в соответствии с проектом организации и застройки территории;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 xml:space="preserve">б) основание площадки должно быть бетонированным, водонепроницаемым и огороженным со всех сторон </w:t>
      </w:r>
      <w:proofErr w:type="spellStart"/>
      <w:r w:rsidRPr="00DD2F23">
        <w:rPr>
          <w:rFonts w:ascii="Times New Roman" w:hAnsi="Times New Roman" w:cs="Times New Roman"/>
          <w:sz w:val="24"/>
          <w:szCs w:val="24"/>
        </w:rPr>
        <w:t>поребриком</w:t>
      </w:r>
      <w:proofErr w:type="spellEnd"/>
      <w:r w:rsidRPr="00DD2F23">
        <w:rPr>
          <w:rFonts w:ascii="Times New Roman" w:hAnsi="Times New Roman" w:cs="Times New Roman"/>
          <w:sz w:val="24"/>
          <w:szCs w:val="24"/>
        </w:rPr>
        <w:t>;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в) площадки должны быть оборудованы мусоросборниками. Мусоросборники могут быть бетонными или металлическими (контейнеры), с плотно пригнанными крышками. Рекомендуется устанавливать несколько мусоросборников для селективного сбора отходов;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г) площадки должны быть размещены на расстоянии не менее 20 метров и не более 100 метров от границ садовых и дачных участков;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D2F23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DD2F23">
        <w:rPr>
          <w:rFonts w:ascii="Times New Roman" w:hAnsi="Times New Roman" w:cs="Times New Roman"/>
          <w:sz w:val="24"/>
          <w:szCs w:val="24"/>
        </w:rPr>
        <w:t>) удельный размер земельных участков, занятых под площадки для сбора и временного хранения отходов потребления, на территории объединений, товариществ и кооперативов должен составлять 0,1 квадратного метра на один садовый участок;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е) пути подъезда обозначаются соответствующими аншлагами и указателями.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4.3. Допускается осуществление сбора отходов потребления с территории объединений, товариществ и кооперативов по заявочной системе - со сбором отходов непосредственно в специализированный транспорт и его одновременным вывозом.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Сбор и вывоз отходов специализированным транспортом должен производиться по согласованному с объединениями, товариществами и кооперативами маршруту и графику.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4.4. Обязательное внесение платы за размещение отходов в соответствии с законодательством Российской Федерации.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4.5. Сбор и транспортирование отходов, образовавшихся на территории объединений, товариществ и кооперативов, для дальнейшего их размещения осуществляется на договорных условиях специализированными организациями. Размещение отходов осуществляется организациями, имеющими лицензию на осуществление деятельности по обезвреживанию и размещению отходов I - IV класса опасности на территории Воронежской области.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(в ред. приказа департамента природных ресурсов и экологии Воронежской области от 16.05.2013 N 141)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Товарно-транспортными накладными, талонами или иными документами должны быть подтверждены: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а) количество вывезенных отходов;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б) организации, которым переданы отходы (с указанием количества и целей передачи отходов).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 xml:space="preserve">Транспортирование опасных отходов осуществляется при наличии паспорта отходов I - IV класса опасности, специально оборудованных и снабженных специальными знаками транспортных </w:t>
      </w:r>
      <w:r w:rsidRPr="00DD2F23">
        <w:rPr>
          <w:rFonts w:ascii="Times New Roman" w:hAnsi="Times New Roman" w:cs="Times New Roman"/>
          <w:sz w:val="24"/>
          <w:szCs w:val="24"/>
        </w:rPr>
        <w:lastRenderedPageBreak/>
        <w:t>средств, и наличии документации для транспортирования и передачи опасных отходов с указанием количества отходов, цели и места назначения их транспортирования.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Организации, осуществляющие только функции перевозчика, должны представлять объединениям, товариществам и кооперативам документ, подтверждающий факт передачи отходов на переработку или захоронение.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Председателям объединений, товариществ и кооперативов передается экземпляр договора на вывоз отходов и талоны.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(п. 4.5 в ред. приказа управления по экологии и природопользованию Воронежской области от 21.10.2009 N 1118)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4.6. Документация, подтверждающая вывоз отходов потребления в соответствии с рекомендованными удельными нормативами накопления на объекты размещения отходов, хранится три года.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4.7. Разрешается использовать следующие отходы потребления: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для приготовления компоста: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а) растительные отходы (остатки);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б) навоз домашних животных;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в) отходы продуктов питания смешанного состава;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для использования в качестве топлива: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а) древесные отходы;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б) тряпье, отходы бумаги и картона (если нет возможности их селективного сбора с целью последующей переработки).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Отработанные грунты теплиц необходимо использовать в качестве подсыпки для гряд.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 xml:space="preserve">4.8. Фекальные отходы собираются </w:t>
      </w:r>
      <w:proofErr w:type="gramStart"/>
      <w:r w:rsidRPr="00DD2F23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DD2F23">
        <w:rPr>
          <w:rFonts w:ascii="Times New Roman" w:hAnsi="Times New Roman" w:cs="Times New Roman"/>
          <w:sz w:val="24"/>
          <w:szCs w:val="24"/>
        </w:rPr>
        <w:t xml:space="preserve"> водонепроницаемые выгреба и подлежат вывозу ассенизационным транспортом на канализационные сливные станции.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4.9. Запрещается сжигать полиэтиленовую пленку, пластмассовые бутылки, флаконы, резиновые изделия и другие отходы.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5. Ответственность за несоблюдение настоящих Правил</w:t>
      </w: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DD2F23" w:rsidRPr="00DD2F23" w:rsidRDefault="00DD2F23" w:rsidP="00DD2F23">
      <w:pPr>
        <w:rPr>
          <w:rFonts w:ascii="Times New Roman" w:hAnsi="Times New Roman" w:cs="Times New Roman"/>
          <w:sz w:val="24"/>
          <w:szCs w:val="24"/>
        </w:rPr>
      </w:pPr>
    </w:p>
    <w:p w:rsidR="002F1BCB" w:rsidRPr="00104A7A" w:rsidRDefault="00DD2F23" w:rsidP="00DD2F23">
      <w:pPr>
        <w:rPr>
          <w:rFonts w:ascii="Times New Roman" w:hAnsi="Times New Roman" w:cs="Times New Roman"/>
          <w:sz w:val="24"/>
          <w:szCs w:val="24"/>
        </w:rPr>
      </w:pPr>
      <w:r w:rsidRPr="00DD2F23">
        <w:rPr>
          <w:rFonts w:ascii="Times New Roman" w:hAnsi="Times New Roman" w:cs="Times New Roman"/>
          <w:sz w:val="24"/>
          <w:szCs w:val="24"/>
        </w:rPr>
        <w:t>Лица, виновные в нарушении настоящих Правил, привлекаются к ответственности в порядке, установленном законодательством Российской Федерации.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2F1B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32fb711aebc452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