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77E068F" w14:textId="77777777" w:rsidR="00DC6A48" w:rsidRPr="00DC6A48" w:rsidRDefault="00DC6A48" w:rsidP="00DC6A48">
      <w:pPr>
        <w:pStyle w:val="HEADERTEXT"/>
        <w:rPr>
          <w:b/>
          <w:bCs/>
          <w:color w:val="auto"/>
        </w:rPr>
      </w:pPr>
      <w:r w:rsidRPr="00DC6A48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28CE75B7" w14:textId="77777777" w:rsidR="00DC6A48" w:rsidRPr="00DC6A48" w:rsidRDefault="00DC6A48" w:rsidP="00DC6A48">
      <w:pPr>
        <w:pStyle w:val="HEADERTEXT"/>
        <w:jc w:val="center"/>
        <w:rPr>
          <w:b/>
          <w:bCs/>
          <w:color w:val="auto"/>
        </w:rPr>
      </w:pPr>
      <w:r w:rsidRPr="00DC6A48">
        <w:rPr>
          <w:b/>
          <w:bCs/>
          <w:color w:val="auto"/>
        </w:rPr>
        <w:t xml:space="preserve"> РОССИЙСКАЯ ФЕДЕРАЦИЯ </w:t>
      </w:r>
    </w:p>
    <w:p w14:paraId="1386B830" w14:textId="77777777" w:rsidR="00DC6A48" w:rsidRPr="00DC6A48" w:rsidRDefault="00DC6A48" w:rsidP="00DC6A48">
      <w:pPr>
        <w:pStyle w:val="HEADERTEXT"/>
        <w:rPr>
          <w:b/>
          <w:bCs/>
          <w:color w:val="auto"/>
        </w:rPr>
      </w:pPr>
    </w:p>
    <w:p w14:paraId="3254C096" w14:textId="77777777" w:rsidR="00DC6A48" w:rsidRPr="00DC6A48" w:rsidRDefault="00DC6A48" w:rsidP="00DC6A48">
      <w:pPr>
        <w:pStyle w:val="HEADERTEXT"/>
        <w:jc w:val="center"/>
        <w:rPr>
          <w:b/>
          <w:bCs/>
          <w:color w:val="auto"/>
        </w:rPr>
      </w:pPr>
      <w:r w:rsidRPr="00DC6A48">
        <w:rPr>
          <w:b/>
          <w:bCs/>
          <w:color w:val="auto"/>
        </w:rPr>
        <w:t xml:space="preserve"> ФЕДЕРАЛЬНЫЙ ЗАКОН </w:t>
      </w:r>
    </w:p>
    <w:p w14:paraId="786D0857" w14:textId="77777777" w:rsidR="00DC6A48" w:rsidRPr="00DC6A48" w:rsidRDefault="00DC6A48" w:rsidP="00DC6A48">
      <w:pPr>
        <w:pStyle w:val="HEADERTEXT"/>
        <w:rPr>
          <w:b/>
          <w:bCs/>
          <w:color w:val="auto"/>
        </w:rPr>
      </w:pPr>
    </w:p>
    <w:p w14:paraId="09E5E73F" w14:textId="77777777" w:rsidR="00DC6A48" w:rsidRPr="00DC6A48" w:rsidRDefault="00DC6A48" w:rsidP="00DC6A48">
      <w:pPr>
        <w:pStyle w:val="HEADERTEXT"/>
        <w:jc w:val="center"/>
        <w:rPr>
          <w:b/>
          <w:bCs/>
          <w:color w:val="auto"/>
        </w:rPr>
      </w:pPr>
      <w:r w:rsidRPr="00DC6A48">
        <w:rPr>
          <w:b/>
          <w:bCs/>
          <w:color w:val="auto"/>
        </w:rPr>
        <w:t xml:space="preserve"> О внесении изменений в статью 29_1 Федерального закона "Об отходах производства и потребления"  </w:t>
      </w:r>
    </w:p>
    <w:p w14:paraId="53E51641" w14:textId="77777777" w:rsidR="00DC6A48" w:rsidRPr="00DC6A48" w:rsidRDefault="00DC6A48" w:rsidP="00DC6A48">
      <w:pPr>
        <w:pStyle w:val="FORMATTEXT"/>
        <w:jc w:val="right"/>
      </w:pPr>
      <w:r w:rsidRPr="00DC6A48">
        <w:t xml:space="preserve">Принят </w:t>
      </w:r>
    </w:p>
    <w:p w14:paraId="1693A890" w14:textId="77777777" w:rsidR="00DC6A48" w:rsidRPr="00DC6A48" w:rsidRDefault="00DC6A48" w:rsidP="00DC6A48">
      <w:pPr>
        <w:pStyle w:val="FORMATTEXT"/>
        <w:jc w:val="right"/>
      </w:pPr>
      <w:r w:rsidRPr="00DC6A48">
        <w:t xml:space="preserve">Государственной Думой </w:t>
      </w:r>
    </w:p>
    <w:p w14:paraId="39B653D6" w14:textId="77777777" w:rsidR="00DC6A48" w:rsidRPr="00DC6A48" w:rsidRDefault="00DC6A48" w:rsidP="00DC6A48">
      <w:pPr>
        <w:pStyle w:val="FORMATTEXT"/>
        <w:jc w:val="right"/>
      </w:pPr>
      <w:r w:rsidRPr="00DC6A48">
        <w:t xml:space="preserve">18 декабря 2018 года </w:t>
      </w:r>
    </w:p>
    <w:p w14:paraId="22BB0313" w14:textId="77777777" w:rsidR="00DC6A48" w:rsidRPr="00DC6A48" w:rsidRDefault="00DC6A48" w:rsidP="00DC6A48">
      <w:pPr>
        <w:pStyle w:val="FORMATTEXT"/>
        <w:jc w:val="right"/>
      </w:pPr>
      <w:r w:rsidRPr="00DC6A48">
        <w:t xml:space="preserve">Одобрен </w:t>
      </w:r>
    </w:p>
    <w:p w14:paraId="7B71AA91" w14:textId="77777777" w:rsidR="00DC6A48" w:rsidRPr="00DC6A48" w:rsidRDefault="00DC6A48" w:rsidP="00DC6A48">
      <w:pPr>
        <w:pStyle w:val="FORMATTEXT"/>
        <w:jc w:val="right"/>
      </w:pPr>
      <w:r w:rsidRPr="00DC6A48">
        <w:t xml:space="preserve">Советом Федерации </w:t>
      </w:r>
    </w:p>
    <w:p w14:paraId="52A9857E" w14:textId="77777777" w:rsidR="00DC6A48" w:rsidRPr="00DC6A48" w:rsidRDefault="00DC6A48" w:rsidP="00DC6A48">
      <w:pPr>
        <w:pStyle w:val="FORMATTEXT"/>
        <w:jc w:val="right"/>
      </w:pPr>
      <w:r w:rsidRPr="00DC6A48">
        <w:t xml:space="preserve">21 декабря 2018 года </w:t>
      </w:r>
    </w:p>
    <w:p w14:paraId="4C7326B0" w14:textId="77777777" w:rsidR="00DC6A48" w:rsidRPr="00DC6A48" w:rsidRDefault="00DC6A48" w:rsidP="00DC6A48">
      <w:pPr>
        <w:pStyle w:val="FORMATTEXT"/>
        <w:ind w:firstLine="568"/>
        <w:jc w:val="both"/>
      </w:pPr>
      <w:r w:rsidRPr="00DC6A48">
        <w:t xml:space="preserve">Внести в статью 29_1 Федерального закона от 24 июня 1998 года N 89-ФЗ "Об отходах производства и потребления"  (Собрание законодательства Российской Федерации, 1998, N 26, ст.3009; 2012, N 27, ст.3587; 2016, N 27, ст.4187; 2017, N 1, ст.27) следующие изменения: </w:t>
      </w:r>
    </w:p>
    <w:p w14:paraId="78A007B3" w14:textId="77777777" w:rsidR="00DC6A48" w:rsidRPr="00DC6A48" w:rsidRDefault="00DC6A48" w:rsidP="00DC6A48">
      <w:pPr>
        <w:pStyle w:val="FORMATTEXT"/>
        <w:ind w:firstLine="568"/>
        <w:jc w:val="both"/>
      </w:pPr>
      <w:r w:rsidRPr="00DC6A48">
        <w:t xml:space="preserve">1) дополнить пунктом 2_1 следующего содержания: </w:t>
      </w:r>
    </w:p>
    <w:p w14:paraId="2E544F18" w14:textId="34638D9E" w:rsidR="00DC6A48" w:rsidRPr="00DC6A48" w:rsidRDefault="00DC6A48" w:rsidP="00DC6A48">
      <w:pPr>
        <w:pStyle w:val="FORMATTEXT"/>
        <w:ind w:firstLine="568"/>
        <w:jc w:val="both"/>
      </w:pPr>
      <w:r w:rsidRPr="00DC6A48">
        <w:t xml:space="preserve">"2_1. До 1 января 2023 года запрет, установленный пунктом 7 статьи 12 настоящего Федерального закона, также не распространяется на объекты, указанные в пункте 8 настоящей статьи."; </w:t>
      </w:r>
    </w:p>
    <w:p w14:paraId="736B294D" w14:textId="77777777" w:rsidR="00DC6A48" w:rsidRPr="00DC6A48" w:rsidRDefault="00DC6A48" w:rsidP="00DC6A48">
      <w:pPr>
        <w:pStyle w:val="FORMATTEXT"/>
        <w:ind w:firstLine="568"/>
        <w:jc w:val="both"/>
      </w:pPr>
      <w:r w:rsidRPr="00DC6A48">
        <w:t xml:space="preserve">2) дополнить пунктами </w:t>
      </w:r>
      <w:proofErr w:type="gramStart"/>
      <w:r w:rsidRPr="00DC6A48">
        <w:t>5-9</w:t>
      </w:r>
      <w:proofErr w:type="gramEnd"/>
      <w:r w:rsidRPr="00DC6A48">
        <w:t xml:space="preserve"> следующего содержания: </w:t>
      </w:r>
    </w:p>
    <w:p w14:paraId="711C6A27" w14:textId="77777777" w:rsidR="00DC6A48" w:rsidRPr="00DC6A48" w:rsidRDefault="00DC6A48" w:rsidP="00DC6A48">
      <w:pPr>
        <w:pStyle w:val="FORMATTEXT"/>
        <w:ind w:firstLine="568"/>
        <w:jc w:val="both"/>
      </w:pPr>
      <w:r w:rsidRPr="00DC6A48">
        <w:t xml:space="preserve">"5. До 1 января 2022 года субъекты Российской Федерации - города федерального значения Москва, Санкт-Петербург и Севастополь вправе не применять положения настоящего Федерального закона о сборе, накоплении, транспортировании, обработке, утилизации, обезвреживании, хранении, захоронении твердых коммунальных отходов на территории субъекта Российской Федерации региональными операторами. В указанном случае на территории субъекта Российской Федерации - города федерального значения этапы и сроки перехода к осуществлению деятельности по обращению с твердыми коммунальными отходами региональными операторами устанавливаются планом мероприятий, утвержденным уполномоченным органом исполнительной власти данного субъекта Российской Федерации по согласованию с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охраны окружающей среды, а плата за коммунальную услугу по обращению с твердыми коммунальными отходами взимается в составе платы за содержание жилого помещения. </w:t>
      </w:r>
    </w:p>
    <w:p w14:paraId="6A214BAF" w14:textId="77777777" w:rsidR="00DC6A48" w:rsidRPr="00DC6A48" w:rsidRDefault="00DC6A48" w:rsidP="00DC6A48">
      <w:pPr>
        <w:pStyle w:val="FORMATTEXT"/>
        <w:ind w:firstLine="568"/>
        <w:jc w:val="both"/>
      </w:pPr>
      <w:r w:rsidRPr="00DC6A48">
        <w:t xml:space="preserve">6. Орган исполнительной власти субъекта Российской Федерации в случае признания конкурсного отбора несостоявшимся или досрочного прекращения деятельности регионального оператора, в том числе в случае его отказа от осуществления деятельности, вправе на срок, не превышающий одного года, присвоить статус регионального оператора без проведения конкурсного отбора и заключить соответствующее соглашение с юридическим лицом, которому в соответствии с настоящим Федеральным законом присвоен статус регионального оператора и зона деятельности которого расположена на территории данного субъекта Российской Федерации, либо с юридическим лицом, которому в соответствии с настоящим Федеральным законом присвоен статус регионального оператора и зона деятельности которого расположена на территории другого субъекта Российской Федерации, граничащего с данным субъектом Российской Федерации, а при отказе соответствующего юридического лица от заключения соглашения - с государственным или муниципальным унитарным предприятием либо государственным или муниципальным учреждением, имеющими лицензию на деятельность по сбору, транспортированию, обработке, утилизации, обезвреживанию, размещению отходов I-IV классов опасности. </w:t>
      </w:r>
    </w:p>
    <w:p w14:paraId="1A61599C" w14:textId="77777777" w:rsidR="00DC6A48" w:rsidRPr="00DC6A48" w:rsidRDefault="00DC6A48" w:rsidP="00DC6A48">
      <w:pPr>
        <w:pStyle w:val="FORMATTEXT"/>
        <w:ind w:firstLine="568"/>
        <w:jc w:val="both"/>
      </w:pPr>
      <w:r w:rsidRPr="00DC6A48">
        <w:t xml:space="preserve">7. В случае, если органом исполнительной власти субъекта Российской Федерации право, указанное в пункте 6 настоящей статьи, не может быть реализовано, субъект Российской Федерации вправе не применять до 1 января 2020 года в одной или нескольких зонах деятельности регионального оператора, где региональный оператор отсутствует, положения настоящего Федерального закона о сборе, накоплении, транспортировании, обработке, утилизации, обезвреживании, хранении, захоронении твердых коммунальных отходов региональными операторами. В указанном случае на территории субъекта Российской Федерации этапы и сроки перехода к осуществлению деятельности по обращению с твердыми коммунальными отходами региональными операторами устанавливаются планом мероприятий, утвержденным уполномоченным органом исполнительной власти данного субъекта Российской Федерации по согласованию с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охраны окружающей среды, а плата за коммунальную услугу по обращению с твердыми коммунальными отходами взимается в составе платы за содержание жилого помещения. </w:t>
      </w:r>
    </w:p>
    <w:p w14:paraId="23B771C4" w14:textId="77777777" w:rsidR="00DC6A48" w:rsidRPr="00DC6A48" w:rsidRDefault="00DC6A48" w:rsidP="00DC6A48">
      <w:pPr>
        <w:pStyle w:val="FORMATTEXT"/>
        <w:ind w:firstLine="568"/>
        <w:jc w:val="both"/>
      </w:pPr>
      <w:r w:rsidRPr="00DC6A48">
        <w:t xml:space="preserve">8. До 1 января 2023 года объекты размещения твердых коммунальных отходов, введенные в </w:t>
      </w:r>
      <w:r w:rsidRPr="00DC6A48">
        <w:lastRenderedPageBreak/>
        <w:t xml:space="preserve">эксплуатацию до 1 января 2019 года и не имеющие документации, предусмотренной законодательством Российской Федерации, могут быть использованы для размещения твердых коммунальных отходов. Указанные объекты при наличии заключения федерального органа исполнительной власти, осуществляющего функции по выработке и реализации государственной политики и нормативно-правовому регулированию в сфере охраны окружающей среды, о возможности использования указанных объектов для размещения твердых коммунальных отходов по решению уполномоченного органа исполнительной власти субъекта Российской Федерации могут быть включены в перечень объектов размещения твердых коммунальных отходов на территории субъекта Российской Федерации (далее - перечень). Порядок формирования и изменения перечня и порядок подготовки заключения, предусмотренного настоящим пунктом, устанавливаются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охраны окружающей среды. Данные о месте нахождения объектов размещения твердых коммунальных отходов, включенных в перечень, вносятся в территориальную схему обращения с отходами соответствующего субъекта Российской Федерации. Объекты, указанные в настоящем пункте, подлежат исключению из территориальной схемы обращения с отходами не позднее 1 января 2023 года и подлежат обустройству и рекультивации в соответствии с законодательством Российской Федерации. </w:t>
      </w:r>
    </w:p>
    <w:p w14:paraId="4F94399A" w14:textId="77777777" w:rsidR="00DC6A48" w:rsidRPr="00DC6A48" w:rsidRDefault="00DC6A48" w:rsidP="00DC6A48">
      <w:pPr>
        <w:pStyle w:val="FORMATTEXT"/>
        <w:ind w:firstLine="568"/>
        <w:jc w:val="both"/>
      </w:pPr>
      <w:r w:rsidRPr="00DC6A48">
        <w:t xml:space="preserve">9. Объекты, включенные в перечень и территориальную схему обращения с отходами, могут использоваться для размещения твердых коммунальных отходов без лицензии на осуществление деятельности по размещению отходов </w:t>
      </w:r>
      <w:proofErr w:type="gramStart"/>
      <w:r w:rsidRPr="00DC6A48">
        <w:t>I-IV</w:t>
      </w:r>
      <w:proofErr w:type="gramEnd"/>
      <w:r w:rsidRPr="00DC6A48">
        <w:t xml:space="preserve"> классов опасности. Деятельность по размещению твердых коммунальных отходов на объектах, включенных в перечень, регулируется в порядке, предусмотренном настоящим Федеральным законом для объектов размещения отходов.". </w:t>
      </w:r>
    </w:p>
    <w:p w14:paraId="0472BB24" w14:textId="77777777" w:rsidR="00DC6A48" w:rsidRPr="00DC6A48" w:rsidRDefault="00DC6A48" w:rsidP="00DC6A48">
      <w:pPr>
        <w:pStyle w:val="FORMATTEXT"/>
        <w:jc w:val="right"/>
      </w:pPr>
      <w:r w:rsidRPr="00DC6A48">
        <w:t xml:space="preserve">Президент </w:t>
      </w:r>
    </w:p>
    <w:p w14:paraId="408200A9" w14:textId="77777777" w:rsidR="00DC6A48" w:rsidRPr="00DC6A48" w:rsidRDefault="00DC6A48" w:rsidP="00DC6A48">
      <w:pPr>
        <w:pStyle w:val="FORMATTEXT"/>
        <w:jc w:val="right"/>
      </w:pPr>
      <w:r w:rsidRPr="00DC6A48">
        <w:t xml:space="preserve">Российской Федерации </w:t>
      </w:r>
    </w:p>
    <w:p w14:paraId="56603028" w14:textId="77777777" w:rsidR="00DC6A48" w:rsidRPr="00DC6A48" w:rsidRDefault="00DC6A48" w:rsidP="00DC6A48">
      <w:pPr>
        <w:pStyle w:val="FORMATTEXT"/>
        <w:jc w:val="right"/>
      </w:pPr>
      <w:r w:rsidRPr="00DC6A48">
        <w:t xml:space="preserve">В.Путин </w:t>
      </w:r>
    </w:p>
    <w:p w14:paraId="4324436D" w14:textId="77777777" w:rsidR="00DC6A48" w:rsidRPr="00DC6A48" w:rsidRDefault="00DC6A48" w:rsidP="00DC6A48">
      <w:pPr>
        <w:pStyle w:val="FORMATTEXT"/>
      </w:pPr>
      <w:r w:rsidRPr="00DC6A48">
        <w:t xml:space="preserve">Москва, Кремль </w:t>
      </w:r>
    </w:p>
    <w:p w14:paraId="613B7EB8" w14:textId="77777777" w:rsidR="00DC6A48" w:rsidRPr="00DC6A48" w:rsidRDefault="00DC6A48" w:rsidP="00DC6A48">
      <w:pPr>
        <w:pStyle w:val="FORMATTEXT"/>
      </w:pPr>
      <w:r w:rsidRPr="00DC6A48">
        <w:t xml:space="preserve">25 декабря 2018 года </w:t>
      </w:r>
    </w:p>
    <w:p w14:paraId="427935AE" w14:textId="77777777" w:rsidR="00DC6A48" w:rsidRPr="00DC6A48" w:rsidRDefault="00DC6A48" w:rsidP="00DC6A48">
      <w:pPr>
        <w:pStyle w:val="FORMATTEXT"/>
      </w:pPr>
      <w:r w:rsidRPr="00DC6A48">
        <w:t xml:space="preserve">N 483-ФЗ </w:t>
      </w:r>
    </w:p>
    <w:p w14:paraId="33BF52E2" w14:textId="77777777" w:rsidR="00EA4EAE" w:rsidRPr="00DC6A48" w:rsidRDefault="00EA4EA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DC6A48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DC6A4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DC6A4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